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Anfalum aplaude que este año las nuevas tecnologías permitan un ahorro significativo en el alumbrado navideño</w:t>
      </w:r>
    </w:p>
    <w:p>
      <w:pPr>
        <w:pStyle w:val="Ttulo2"/>
        <w:rPr>
          <w:color w:val="355269"/>
        </w:rPr>
      </w:pPr>
      <w:r>
        <w:rPr>
          <w:color w:val="355269"/>
        </w:rPr>
        <w:t>-	Anfalum felicita a aquellos municipios en los que, a pesar de la crisis, han decidido este año invertir en una iluminación màs respetuosa con el medio ambiente, sostenible y màs eficiente, contribuyendo así al ahorro energético y económico</w:t>
      </w:r>
    </w:p>
    <w:p>
      <w:pPr>
        <w:pStyle w:val="LOnormal"/>
        <w:rPr>
          <w:color w:val="355269"/>
        </w:rPr>
      </w:pPr>
      <w:r>
        <w:rPr>
          <w:color w:val="355269"/>
        </w:rPr>
      </w:r>
    </w:p>
    <w:p>
      <w:pPr>
        <w:pStyle w:val="LOnormal"/>
        <w:jc w:val="left"/>
        <w:rPr/>
      </w:pPr>
      <w:r>
        <w:rPr/>
        <w:t/>
        <w:br/>
        <w:t/>
        <w:br/>
        <w:t>- Anfalum felicita a aquellos municipios en los que, a pesar de la crisis, han decidido este año invertir en una iluminación más respetuosa con el medio ambiente, sostenible y más eficiente, contribuyendo así al ahorro tanto energético como económico y ambiental, reduciendo la emisión de toneladas de dióxido de carbono (CO2) a la atmósfera</w:t>
        <w:br/>
        <w:t/>
        <w:br/>
        <w:t>- El presidente de Anfalum insta a que la solución pase más por conseguir ahorros a través de la eficiencia de la iluminación y no del apagado del alumbrado, atendiendo a que las luces de Navidad estimulan el consumo en los pequeños comercios, genera empleo y aumenta la afluencia de visitantes</w:t>
        <w:br/>
        <w:t/>
        <w:br/>
        <w:t>Madrid, 16 de noviembre de 2011.- La Asociación Nacional de Fabricantes de Iluminación (Anfalum) ha felicitado a aquellos municipios en los que, a pesar de la crisis, han decidido este año invertir en nuevas tecnologías para conseguir una iluminación más respetuosa con el medio ambiente, sostenible y eficiente, consiguiendo así un ahorro significativo, tanto energético como económico y ambiental, reduciendo la emisión a la atmósfera de toneladas de dióxido de carbono (CO2), según su presidente, Rafael Barón.</w:t>
        <w:br/>
        <w:t/>
        <w:br/>
        <w:t>Entre otras medidas que los ayuntamientos han adoptado este año para reducir el gasto energético figuran, por ejemplo, la apuesta por las lámparas de bajo consumo y por más puntos de luz fabricados con tecnología LED. También se han tenido en cuenta determinados aspectos sostenibles a la hora de contratar a las empresas adjudicatarias para la puesta a punto, el montaje, el mantenimiento, desmontaje y almacenamiento del alumbrado de Navidad.</w:t>
        <w:br/>
        <w:t/>
        <w:br/>
        <w:t>Ante el hecho de que la crisis económica ha llevado a muchos ayuntamientos españoles a disminuir el número de zonas donde habrá alumbrado estas fiestas, así como las fechas y el horario en que estarán en funcionamiento, debido sobre todo al principio de austeridad y contención del gasto, el presidente de Anfalum ha querido instar a que la solución pase más por conseguir ahorros a través de la eficiencia de la iluminación y no por el apagado de las luces de Navidad.</w:t>
        <w:br/>
        <w:t/>
        <w:br/>
        <w:t>Esta petición se formula atendiendo a que el alumbrado de Navidad estimula el consumo incentivando en los pequeños comercios las compras tan necesarias ahora en época de crisis, lo que genera empleo, y, además, atrae a numerosos visitantes, ya que se trata de un reclamo para muchos curiosos que no quieren perderse, por ejemplo, en el caso de la capital madrileña, las creaciones de los principales modistos, diseñadores gráficos y arquitectos de nuestro país; sin duda, la iluminación juega un papel muy importante en la activación del comercio en la época navideña y, por eso, se hace necesario que esté diseñada por profesionales cualificados para que el ahorro energético sea el mayor posible, señala Barón.</w:t>
        <w:br/>
        <w:t/>
        <w:br/>
        <w:t>http://oficinadeprensaonline.es/anfalum-anfalum-aplaude-que-este-ano-las-nuevas-tecnologias-permitan-un-ahorro-significativo-en-el-alumbrado-navideno/</w:t>
        <w:br/>
        <w:t/>
        <w:br/>
        <w:t>Sobre Anfalum</w:t>
        <w:br/>
        <w:t/>
        <w:br/>
        <w:t>ANFALUM es la Asociación Española de Fabricantes de Iluminación y representa a 90 compañías de la industria de la iluminación a nivel nacional, que aglutinan el 0,16% del PIB español con una facturación próxima a 1.700 millones de euros.</w:t>
        <w:br/>
        <w:t/>
        <w:br/>
        <w:t>Entre sus asociados se encuentran las principales empresas de luminarias (interior, exterior y emergencias), fuentes de luz, componentes, regulación y control y soportes y columnas de alumbrado.</w:t>
        <w:br/>
        <w:t/>
        <w:br/>
        <w:t>El ámbito de estas compañías es amplio en cuanto a tamaños (grandes, pequeñas y medianas), tipología (nacionales y multinacionales) y se extiende a todo el territorio nacional, lo que le da un carácter de interlocutor único del sector de la iluminación, delante de la Administración y la sociedad.</w:t>
        <w:br/>
        <w:t/>
        <w:br/>
        <w:t>Asimismo, ANFALUM es el miembro español, tanto de CELMA (Federación de Asociaciones Nacionales de Fabricantes de Luminarias y Componentes Electrotécnicos para Luminarias en la Unión Europea), como del ELC, (European Lamps Companies Federation), con las que mantiene una estrecha colaboración.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