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la salud infantil centra la última conferencia del Aula de Salud 2011</w:t>
      </w:r>
    </w:p>
    <w:p>
      <w:pPr>
        <w:pStyle w:val="Ttulo2"/>
        <w:rPr>
          <w:color w:val="355269"/>
        </w:rPr>
      </w:pPr>
      <w:r>
        <w:rPr>
          <w:color w:val="355269"/>
        </w:rPr>
        <w:t>La importancia de la salud infantil para la salud del adulto y los cuidados neonatales centran la última conferencia del Aula de Salud 2011, iniciativa organizada por el Hospital Viamed Santa Ángela de la Cruz y la Fundación Cajasol. </w:t>
      </w:r>
    </w:p>
    <w:p>
      <w:pPr>
        <w:pStyle w:val="LOnormal"/>
        <w:rPr>
          <w:color w:val="355269"/>
        </w:rPr>
      </w:pPr>
      <w:r>
        <w:rPr>
          <w:color w:val="355269"/>
        </w:rPr>
      </w:r>
    </w:p>
    <w:p>
      <w:pPr>
        <w:pStyle w:val="LOnormal"/>
        <w:jc w:val="left"/>
        <w:rPr/>
      </w:pPr>
      <w:r>
        <w:rPr/>
        <w:t/>
        <w:br/>
        <w:t/>
        <w:br/>
        <w:t>La charla será impartida, mañana miércoles 16 de noviembre, por los doctores Antonio González-Meneses, Fernando Ferreira y Francisco Jiménez, especialistas de la Unidad de Pediatría y Neonatología del Hospital Viamed Santa Ángela de la Cruz.</w:t>
        <w:br/>
        <w:t/>
        <w:br/>
        <w:t>Según pone de manifiesto el doctor González-Meneses, muchas enfermedades de debut en la edad adulta se gestan en la infancia, como la diabetes, las cardiopatías isquémicas o los hábitos nutricionales. Un niño que nace ya con problemas y que no son controlados adecuadamente puede ser un adulto enfermo; por el contrario, si su problema de salud está bien controlado y atendido, su salud en la edad adulta es infinitamente mejor. En este sentido, subrayan que el aumento de la esperanza de vida experimentado en los últimos años es gracias, en gran parte, a los avances de la salud infantil.</w:t>
        <w:br/>
        <w:t/>
        <w:br/>
        <w:t>Por su parte, el doctor Fernando Ferreira adelanta que tras haber puesto en marcha recientemente el programa integral de estimulación temprana para niños sanos Mi primer año de vida, se quiere poner en funcionamiento una Unidad en Atención Temprana formada por un equipo multidisciplinar de neuropediatras, psicoterapeutas, fisioterapeutas y logopedas dirigida a niños de alto riesgo neurológico (prematuros menores de 35 semanas de edad gestacional o con bajo peso para su edad gestacional; bebés que presenten alguna infección del sistema nervioso central durante los primeros 28 días de vida; síndromes genéticos, enfermedades metabólicas o niños que hayan sufrido un accidente cerebrovascular).</w:t>
        <w:br/>
        <w:t/>
        <w:br/>
        <w:t>Otra de las áreas en las que se está trabajando es la Unidad de Trastornos de la conducta alimentaria, para prestar una atención integral fundamentalmente al niño obeso, actuando sobre los hábitos diarios; y una Unidad de Trastornos del sueño infantil. El doctor Ferreira detalla que intentamos realizar un diagnóstico diferencial y ofrecer un tratamiento de trastornos como el insomnio de inicio, los despertares nocturnos, la resistencia a ir a la cama, sonambulismo, bruxismo, los ronquidos, las pesadillas, entre otros.</w:t>
        <w:br/>
        <w:t/>
        <w:br/>
        <w:t>El recién nacido</w:t>
        <w:br/>
        <w:t/>
        <w:br/>
        <w:t>Los especialistas de la Unidad de Neonatología del Hospital Viamed Santa Ángela de la Cruz consideran la atención al neonato -tanto el sano, como aquel que nace con problemas o con prematuridad- una parte fundamental de la atención pediátrica. Según apunta el doctor Francisco Jiménez, durante la hospitalización del recién nacido se procura que la separación entre padres e hijos sea la menor posible, favoreciendo los cuidados centrados en la familia. Asimismo, las intervenciones están enfocadas a la reducción del ruido, al control de la luz, procedimientos de manipulación apropiados y apoyo a la familia.</w:t>
        <w:br/>
        <w:t/>
        <w:br/>
        <w:t>Hasta la fecha, esta Unidad con capacidad para ocho puestos e integrada por diez neonatólogos y enfermería con experiencia neonatal, ha atendido más de 90 ingresos y de 3.700 urgencias pediátricas, incluyendo menores de 1.100 gramos y por encima de 30 semanas de edad gestacional, y actualmente atienden alrededor de 180 partos al mes.</w:t>
        <w:br/>
        <w:t/>
        <w:br/>
        <w:t>Por otro lado, el Servicio de Pediatría y Neonatología del Hospital Viamed Santa Ángela de la Cruz cuenta con un grupo de 20 pediatras con elevada experiencia así como las mejores técnicas para tratar a los recién nacidos. Dentro de la Unidad hay, además de una pediatría general enfocada a la atención integral al niño, consultas de especialistas pediátricos en aparato digestivo, cardiología, oftalmología, endocrinología, neumología y alergia, neurología, nefrología, traumatología y ortopedia y otorrinolaringología pediátricas.</w:t>
        <w:br/>
        <w:t/>
        <w:br/>
        <w:t>Finalizan las charlas</w:t>
        <w:br/>
        <w:t/>
        <w:br/>
        <w:t>La I Edición del Aula de Salud de Sevilla, organizado por el Hospital Viamed Santa Ángela de la Cruz y la Fundación Cajasol, finaliza con éxito un ciclo de ocho conferencias que dio comienzo el pasado 2 de marzo y que ha atraído a numerosos sevillanos en torno a temas como el parkinson y la epilepsia, los últimos avances en la implantación de prótesis de cadera, rodilla, hombro y muñeca la cirugía robótica, la ceguera en el adulto, la patología mamaria o el cáncer de próstata.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