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Vision IT Group nombra a Alejandro Rubio Director de su delegación en Portugal</w:t></w:r></w:p><w:p><w:pPr><w:pStyle w:val="Ttulo2"/><w:rPr><w:color w:val="355269"/></w:rPr></w:pPr><w:r><w:rPr><w:color w:val="355269"/></w:rPr><w:t>Rubio, que cuenta con una amplia trayectoria como Gerente y Director de Sistemas y Seguridad en Drago ? Vision IT Group, www.visionitgroup.es, ahora da el salto a la Dirección General de la filial lusa de Vision IT Group www.visionitgroup.pt </w:t></w:r></w:p><w:p><w:pPr><w:pStyle w:val="LOnormal"/><w:rPr><w:color w:val="355269"/></w:rPr></w:pPr><w:r><w:rPr><w:color w:val="355269"/></w:rPr></w:r></w:p><w:p><w:pPr><w:pStyle w:val="LOnormal"/><w:jc w:val="left"/><w:rPr></w:rPr></w:pPr><w:r><w:rPr></w:rPr><w:t></w:t><w:br/><w:t></w:t><w:br/><w:t>Vision IT Group, www.visionitgroup.com compañía especializada en consultoría de Tecnologías de la Información, ha confiado en Alejandro Rubio la labor de coordinación y gestión de la filial del Grupo en Portugal. En el corto plazo, las funciones de Rubio estarán encaminadas a diseñar la estrategia de desarrollo de la filial del país vecino, creada en 2010.</w:t><w:br/><w:t></w:t><w:br/><w:t>Licenciado en Ciencias Físicas y del Profesorado por la Universidad Complutense de Madrid, en su primera etapa profesional, Rubio realizó diversos proyectos para empresas como Olivetti Systems & Networks y ONCE. Tras lo cual, trabajó para las consultoras Nekkar y Heyde Group.</w:t><w:br/><w:t></w:t><w:br/><w:t>En la actualidad y tras diez años como Gerente y Director de Sistemas y Seguridad en Drago, lo que acredita su solvencia profesional y la confianza que la multinacional deposita en él, Rubio ha pasado a ser Director de Vision IT Group en Portugal, cargo que compaginará con sus actuales funciones de Director en España. Además, Rubio, en nuestro país, ha desempeñado funciones de Gerente en proyectos para British Telecom, Iberdrola Ingeniería, Mitsubishi Motors, SCH Sociedad de Valores y Telefónica Publicidad e Información.</w:t><w:br/><w:t></w:t><w:br/><w:t>Este nombramiento sigue la línea de gestión del capital humano marcado por Vision IT Group, en la que se busca el desarrollo profesional de los empleados dentro de la compañía.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