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color y la elegacia llega a Vogart de la mano de Maletas Queralt</w:t>
      </w:r>
    </w:p>
    <w:p>
      <w:pPr>
        <w:pStyle w:val="Ttulo2"/>
        <w:rPr>
          <w:color w:val="355269"/>
        </w:rPr>
      </w:pPr>
      <w:r>
        <w:rPr>
          <w:color w:val="355269"/>
        </w:rPr>
        <w:t>La colección, compuesta por tres trolleys, incluye uno màs pequeño apto como equipaje de cabina para compañías aéreas Low Cost.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el consumidor exigente que demanda calidad y consistencia la marca VOGART presenta una colección de 3 trolleys fabricados en material EVA de alta densidad, muy ligero y resistente, en donde el diseño de las formas adquiere una especial relevancia.</w:t>
        <w:br/>
        <w:t/>
        <w:br/>
        <w:t>Dispone de 4 ruedas y destaca la variedad y vistosidad del colorido que se consigue con la combinación de materiales utilizados. El trolley más pequeño es apto como equipaje de cabina para compañías aéreas Low Cost.</w:t>
        <w:br/>
        <w:t/>
        <w:br/>
        <w:t>Disponible en los colores azul, negro, amarillo y naranja.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43400/Montblanc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