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Salón Nàutico Internacional de Barcelona 2011</w:t>
      </w:r>
    </w:p>
    <w:p>
      <w:pPr>
        <w:pStyle w:val="Ttulo2"/>
        <w:rPr>
          <w:color w:val="355269"/>
        </w:rPr>
      </w:pPr>
      <w:r>
        <w:rPr>
          <w:color w:val="355269"/>
        </w:rPr>
        <w:t>Entre el 5 y 13 de Noviembre tendrà lugar la 50 edición del Salón Nàutico de Barcelona.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esta feria se presentarán las últimas novedades relacionadas con la industria marina, donde los intercambiadores de calor a placas (ICP), que Laygo Gaskets fabrica, son usados como enfriadores de aceite, enfriadores de agua y enfriadores de motor, así como generadores de agua potable.</w:t>
        <w:br/>
        <w:t/>
        <w:br/>
        <w:t>Está edición contará con la presencia de casi 400 empresas procedentes de más de 30 países, que mostrarán a los visitantes todas sus novedades en barcos, veleros, yates y embarcaciones de todo tipo. La feria tendrá lugar en la Fira de Barcelona (Gran Via y Port Vell), con una superficie de más de 70.000 m2.</w:t>
        <w:br/>
        <w:t/>
        <w:br/>
        <w:t>www.laygo.es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08940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