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Agencia de Obra Pública de Andalucía confía en Paymacotas</w:t>
      </w:r>
    </w:p>
    <w:p>
      <w:pPr>
        <w:pStyle w:val="Ttulo2"/>
        <w:rPr>
          <w:color w:val="355269"/>
        </w:rPr>
      </w:pPr>
      <w:r>
        <w:rPr>
          <w:color w:val="355269"/>
        </w:rPr>
        <w:t>	Paymacotas gana el contrato de conservación de las carreteras de la Zona Sureste de la provincia de Córdoba
	Paymacotas realizarà las Actuaciones de Gestión y Vialidad
</w:t>
      </w:r>
    </w:p>
    <w:p>
      <w:pPr>
        <w:pStyle w:val="LOnormal"/>
        <w:rPr>
          <w:color w:val="355269"/>
        </w:rPr>
      </w:pPr>
      <w:r>
        <w:rPr>
          <w:color w:val="355269"/>
        </w:rPr>
      </w:r>
    </w:p>
    <w:p>
      <w:pPr>
        <w:pStyle w:val="LOnormal"/>
        <w:jc w:val="left"/>
        <w:rPr/>
      </w:pPr>
      <w:r>
        <w:rPr/>
        <w:t/>
        <w:br/>
        <w:t/>
        <w:br/>
        <w:t>Paymacotas, empresa de Bureau Veritas, ha sido adjudicataria, en UTE junto con la compañía HORMACESA, por la Agencia de Obra Pública de la Junta de Andalucía, anteriormente denominada GIASA, para la realización del contrato de Asistencia Técnica de Servicios de Diversas operaciones de conservación en las carreteras de la Zona Sureste de la provincia de Córdoba cuyo plazo de ejecución será de 24 meses.</w:t>
        <w:br/>
        <w:t/>
        <w:br/>
        <w:t>El objeto de la contratación consiste en realizar la Asistencia Técnica de los servicios de las diversas operaciones de conservación en los siguientes tramos de las carreteras de la zona sureste de Córdoba:</w:t>
        <w:br/>
        <w:t/>
        <w:br/>
        <w:t>- A-318 De Estepa a Carretera Granada-Córdoba por Lucena</w:t>
        <w:br/>
        <w:t/>
        <w:br/>
        <w:t>- A-328 De Iznájar a Loja</w:t>
        <w:br/>
        <w:t/>
        <w:br/>
        <w:t>- A-331 De Lucena a Iznájar por Rute</w:t>
        <w:br/>
        <w:t/>
        <w:br/>
        <w:t>- A-333 De Alcaudete a A-92 por Priego de Córdoba</w:t>
        <w:br/>
        <w:t/>
        <w:br/>
        <w:t>- A-339 De Cabra a Alcalá la Real</w:t>
        <w:br/>
        <w:t/>
        <w:br/>
        <w:t>- A-344 De Rute a Encinas Reales</w:t>
        <w:br/>
        <w:t/>
        <w:br/>
        <w:t>- A-3128 De Luque a Baena</w:t>
        <w:br/>
        <w:t/>
        <w:br/>
        <w:t>- A-3225 De A-333 a Almedinilla por Fuente Tójar</w:t>
        <w:br/>
        <w:t/>
        <w:br/>
        <w:t>- A-3226 De Carcabuey a Rute</w:t>
        <w:br/>
        <w:t/>
        <w:br/>
        <w:t>- A-3227 De A-3226 a A-331 en Rute</w:t>
        <w:br/>
        <w:t/>
        <w:br/>
        <w:t>- A-4154 De Loja a Algarinejo</w:t>
        <w:br/>
        <w:t/>
        <w:br/>
        <w:t>- A-7376 De A-344 a Cuevas de San Marcos</w:t>
        <w:br/>
        <w:t/>
        <w:br/>
        <w:t>- A-333R De Alcaudete a A-92 por Priego de Córdoba</w:t>
        <w:br/>
        <w:t/>
        <w:br/>
        <w:t>Paymacotas se encargará de las Actuaciones de Gestión y Vialidad como:</w:t>
        <w:br/>
        <w:t/>
        <w:br/>
        <w:t>- La elaboración de informes de Asistencia Técnica sobre la red objeto del contrato</w:t>
        <w:br/>
        <w:t/>
        <w:br/>
        <w:t>- La localización de daños en la carretera</w:t>
        <w:br/>
        <w:t/>
        <w:br/>
        <w:t>- La elaboración de informes anuales de seguridad vial que incluyan datos de accidentalidad y concentración de accidentes </w:t>
        <w:br/>
        <w:t/>
        <w:br/>
        <w:t>- La gestión y el tratamiento de los datos en el Sistema de Información Geográfica de la Junta de Andalucía (COINCA), </w:t>
        <w:br/>
        <w:t/>
        <w:br/>
        <w:t>- La vigilancia de los tramos y la realización de operaciones de conservación y mantenimiento de la vialidad </w:t>
        <w:br/>
        <w:t/>
        <w:br/>
        <w:t>- La limpieza en la ubicación de los accidentes</w:t>
        <w:br/>
        <w:t/>
        <w:br/>
        <w:t>Paymacotas, en este contrato, es el socio tecnológico (Sistemas de Información Geográfica, Informes, etc.), aportando adicionalmente diferentes trabajos de Auscultación de Firmes.</w:t>
        <w:br/>
        <w:t/>
        <w:br/>
        <w:t>Este importante contrato nos permite estar presentes en el campo de la Conservación de Carreteras, de importancia estratégica, y más aún en la situación actual de auge en la conservación de carreteras.</w:t>
        <w:br/>
        <w:t/>
        <w:br/>
        <w:t>Acerca de Bureau Veritas</w:t>
        <w:br/>
        <w:t/>
        <w:br/>
        <w:t>Bureau Veritas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valoración de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900 oficinas y laboratorios. Cuenta con más de 40.000 empleados y una base de clientes que supera los 370.000.</w:t>
        <w:br/>
        <w:t/>
        <w:br/>
        <w:t>Más información acerca de la marca Madrid Excelente y los servicios de Bureau Veritas en:</w:t>
        <w:br/>
        <w:t/>
        <w:br/>
        <w:t>http://www.bureauveritas.es</w:t>
        <w:br/>
        <w:t/>
        <w:br/>
        <w:t>http://www.madridexcelente.com</w:t>
        <w:br/>
        <w:t/>
        <w:br/>
        <w:t>Para más información:</w:t>
        <w:br/>
        <w:t/>
        <w:br/>
        <w:t>Lola García </w:t>
        <w:br/>
        <w:t/>
        <w:br/>
        <w:t>ARGENTACOMUNICACIÓN</w:t>
        <w:br/>
        <w:t/>
        <w:br/>
        <w:t>lola.garcia@argentacomunicacion.es</w:t>
        <w:br/>
        <w:t/>
        <w:br/>
        <w:t>T.: 91 311 9335</w:t>
        <w:br/>
        <w:t/>
        <w:br/>
        <w:t>M.: 620 927 362</w:t>
        <w:br/>
        <w:t/>
        <w:br/>
        <w:t>Marta Criado Sáez</w:t>
        <w:br/>
        <w:t/>
        <w:br/>
        <w:t>BUREAU VERITAS</w:t>
        <w:br/>
        <w:t/>
        <w:br/>
        <w:t>marta.criado@es.bureauveritas.com </w:t>
        <w:br/>
        <w:t/>
        <w:br/>
        <w:t>T: 91 270 97 93 (Ext. Int. 32227)</w:t>
        <w:br/>
        <w:t/>
        <w:br/>
        <w:t>M: 677 995 793 (Corto: 8802)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