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Epilae piensa en sus franquiciados </w:t>
      </w:r>
    </w:p>
    <w:p>
      <w:pPr>
        <w:pStyle w:val="Ttulo2"/>
        <w:rPr>
          <w:color w:val="355269"/>
        </w:rPr>
      </w:pPr>
      <w:r>
        <w:rPr>
          <w:color w:val="355269"/>
        </w:rPr>
        <w:t>Epilae no descuida a sus franquiciados y por ello, les proporciona herramientas de marketing indispensables para promocionar sus productos y servicios. </w:t>
      </w:r>
    </w:p>
    <w:p>
      <w:pPr>
        <w:pStyle w:val="LOnormal"/>
        <w:rPr>
          <w:color w:val="355269"/>
        </w:rPr>
      </w:pPr>
      <w:r>
        <w:rPr>
          <w:color w:val="355269"/>
        </w:rPr>
      </w:r>
    </w:p>
    <w:p>
      <w:pPr>
        <w:pStyle w:val="LOnormal"/>
        <w:jc w:val="left"/>
        <w:rPr/>
      </w:pPr>
      <w:r>
        <w:rPr/>
        <w:t/>
        <w:br/>
        <w:t/>
        <w:br/>
        <w:t>Las campañas que elabora Epilae tienen como objetivo ayudar a los centros a incrementar las ventas mediante una oferta atractiva e interesante, tanto por su diseño como por su contenido. Además, Epilae ofrece a sus franquiciados una gran variedad de soportes publicitarios en los que insertar sus campañas, consiguiendo así llegar al mayor número de clientes potenciales.</w:t>
        <w:br/>
        <w:t/>
        <w:br/>
        <w:t>En esta ocasión, la promoción, que estará vigente durante todo el mes de noviembre, consiste en un 2x1 en tratamientos. Están incluidos todos los tratamientos que se realizan en los Centros de Estética Avanzada Epilae: Fotodepilación, Microdermabrasión, Fotorejuvenecimiento, Peeling Ultrasónico, Radiofrecuencia Facial, Cavitación, Presoterapia, Rf Reafirmación, Peeling corporal, V-Mat anticelulítico.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33202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