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participa en la feria FPP Edu-Media</w:t></w:r></w:p><w:p><w:pPr><w:pStyle w:val="Ttulo2"/><w:rPr><w:color w:val="355269"/></w:rPr></w:pPr><w:r><w:rPr><w:color w:val="355269"/></w:rPr><w:t>La Escuela internacional de alta dirección hotelera Les Roches Marbella (http://www.lesroches.es) participa en la feria educativa FPP Edu-Media, que se celebra hoy día 26 de octubre en el hotel Princesa Sofía de Barcelona.</w:t></w:r></w:p><w:p><w:pPr><w:pStyle w:val="LOnormal"/><w:rPr><w:color w:val="355269"/></w:rPr></w:pPr><w:r><w:rPr><w:color w:val="355269"/></w:rPr></w:r></w:p><w:p><w:pPr><w:pStyle w:val="LOnormal"/><w:jc w:val="left"/><w:rPr></w:rPr></w:pPr><w:r><w:rPr></w:rPr><w:t></w:t><w:br/><w:t></w:t><w:br/><w:t>Conocida también como Expo Cursos en el Extranjero, FPP Edu-Media es una feria itinerante que reúne a estudiantes de distintos lugares de Latinoamérica y Europa, ofreciéndoles soluciones a sus necesidades de emprender una carrera profesional en el futuro mediante una oferta formativa de primer nivel.</w:t><w:br/><w:t></w:t><w:br/><w:t>Les Roches Marbella presenta en la feria, que celebra su novena edición en Europa, su oferta académica de Grado y Postgrado, impartida íntegramente en inglés. El Programa de Grado está compuesto por el Título Universitario en Administración Hotelera (con especialización en Gestión de Eventos o Gestión de Hoteles Resorts), de tres años y medio de duración, y el Diploma en Alta Dirección de Hotel, de tres años de duración. El Programa de Postgrado de la Escuela consta del referido a Dirección de Hotel y el de Gestión de Campos de Golf, ambos de un año de duración.</w:t><w:br/><w:t></w:t><w:br/><w:t>En un reciente estudio, Les Roches Marbella ha sido calificada como la Escuela más prestigiosa de España en la formación de estudiantes en la gestión y administración hotelera (hospitality management) para el desarrollo de una carrera internacional. En la actualidad el 80 por ciento de sus alumnos están ejerciendo con éxito su profesión en la industria hotelera internacional y sectores relacionados. Además, como término medio cada estudiante recibe tres ofertas de prácticas por semestre.</w:t><w:br/><w:t></w:t><w:br/><w:t>La industria mundial de la hotelería, restauración y turismo constituye hoy en día uno de los sectores que genera un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