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crédito privado apoya la dación de pago en las hipotecas</w:t>
      </w:r>
    </w:p>
    <w:p>
      <w:pPr>
        <w:pStyle w:val="Ttulo2"/>
        <w:rPr>
          <w:color w:val="355269"/>
        </w:rPr>
      </w:pPr>
      <w:r>
        <w:rPr>
          <w:color w:val="355269"/>
        </w:rPr>
        <w:t>El crédito privado apoya la dación de pago en las hipotecas</w:t>
      </w:r>
    </w:p>
    <w:p>
      <w:pPr>
        <w:pStyle w:val="LOnormal"/>
        <w:rPr>
          <w:color w:val="355269"/>
        </w:rPr>
      </w:pPr>
      <w:r>
        <w:rPr>
          <w:color w:val="355269"/>
        </w:rPr>
      </w:r>
    </w:p>
    <w:p>
      <w:pPr>
        <w:pStyle w:val="LOnormal"/>
        <w:jc w:val="left"/>
        <w:rPr/>
      </w:pPr>
      <w:r>
        <w:rPr/>
        <w:t/>
        <w:br/>
        <w:t/>
        <w:br/>
        <w:t>La entidad y despacho de servicios jurídicos y financieros, abogados, www.cliffordauckland.es, Clifford Auckland consultores de hipotecas, préstamos y créditos urgentes de dinero urgente de capital privado y dinero privado, apoya una reforma de la ley hipotecaria que contemple la dación de pago como remedio a la actual situación de impago de hipotecas que se viene produciendo, al mismo tiempo que reclama el derecho social de toda persona a rehacer su vida.</w:t>
        <w:br/>
        <w:t/>
        <w:br/>
        <w:t>Encontrar una solución rápida y definitiva al dramático problema social por el que atraviesan miles de personas incapaces de hacer frente al pago de sus hipotecas, debe ser el compromiso urgente y prioritario de diferentes entidades financieras. La dramática situación de perder la vivienda por falta de recursos económicos y la gravosa obligación de tener que continuar pagando una hipoteca por una casa que ya no pertenece al damnificado, se está convirtiendo en uno de los grandes problemas del momento para muchos afectados, no solo en el aspecto económico sino en las repercusiones sociales, económicas y personales que ello supone.</w:t>
        <w:br/>
        <w:t/>
        <w:br/>
        <w:t>La entidad y despacho de servicios jurídicos y financieros, abogados, www.cliffordauckland.es, Clifford Auckland consultores de hipotecas, préstamos y créditos urgentes de dinero urgente de capital privado y dinero privado, apoya una reforma hipotecaria que contemple la cancelación de la hipoteca con el único requisito de la entrega de la vivienda y la consiguiente dación en el pago, como liquidación total de la deuda. A mismo tiempo, se aboga por el entendimiento y el acuerdo a la hora de dotar a la nueva ley del carácter retroactivo necesario que evite el progresivo aumento de desahucios y contenciosos que se vienen sucediendo en las hipotecas impagadas firmadas en los últimos años.</w:t>
        <w:br/>
        <w:t/>
        <w:br/>
        <w:t>La entidad y despacho de servicios jurídicos y financieros, abogados, www.cliffordauckland.es, Clifford Auckland consultores de hipotecas, préstamos y créditos urgentes de dinero urgente de capital privado y dinero privado, destaca la incoherencia que supone para los afectados el llegar a una situación de perder la vivienda por falta de recursos económicos y verse obligado a continuar pagando parte de la hipoteca. Para muchos supone un endeudamiento por años. El único supuesto en donde podría existir una justificación para continuar con los pagos se produciría en el caso, inusual, de haber incrementado, en su día, la cuantía del préstamo, superando el valor de tasación del inmueble, utilizando para ello un compromiso y aval personal, con el fin de conseguir más dinero. En este caso excepcional sería imprescindible el haber recibido por parte de la entidad financiera una explicación detallada de las consecuencias que este supuesto puede llegar a acarrear al afectado en un futuro.</w:t>
        <w:br/>
        <w:t/>
        <w:br/>
        <w:t>En este sentido Clifford Auckland consultores, líder nacional del mercado de hipotecas urgentes, no gestiona ningún tipo de hipoteca que supere el 50% del valor del inmueble. De esa forma la consultora salvaguarda los intereses del solicitante del préstamo, de forma que el cliente siempre tiene abierta la posibilidad de liquidar la hipoteca y dar solución a su problema con la entidad financiera con la que haya adquirido el compromiso. Pero aunque la reclamación del pago de la deuda no corresponda en manera alguna en la consultora, que circunscribe su actividad no al préstamo en sí, sino a la mejor gestión en la concesión del mismo, y una vez realizado finaliza su trabajo, si manifiesta su compromiso y preocupación con cualquier tipo de drama y problema social que se pueda producir por la imposibilidad realizar los compromisos en el pago. La actual situación por la que atraviesan muchas personas transciende el aspecto puramente económico para convertirse en un grave problema social en donde todas las partes implicadas deben buscar una solución satisfactoria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