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Expobioenergía 2011: un evento màs sostenible gracias a los stands ecológicos </w:t>
      </w:r>
    </w:p>
    <w:p>
      <w:pPr>
        <w:pStyle w:val="Ttulo2"/>
        <w:rPr>
          <w:color w:val="355269"/>
        </w:rPr>
      </w:pPr>
      <w:r>
        <w:rPr>
          <w:color w:val="355269"/>
        </w:rPr>
        <w:t>La 6ª edición del certamen apuesta por un modelo de stand de maderas certificadas para reducir las emisiones de CO2
</w:t>
      </w:r>
    </w:p>
    <w:p>
      <w:pPr>
        <w:pStyle w:val="LOnormal"/>
        <w:rPr>
          <w:color w:val="355269"/>
        </w:rPr>
      </w:pPr>
      <w:r>
        <w:rPr>
          <w:color w:val="355269"/>
        </w:rPr>
      </w:r>
    </w:p>
    <w:p>
      <w:pPr>
        <w:pStyle w:val="LOnormal"/>
        <w:jc w:val="left"/>
        <w:rPr/>
      </w:pPr>
      <w:r>
        <w:rPr/>
        <w:t/>
        <w:br/>
        <w:t/>
        <w:br/>
        <w:t>Expobioenergía 2011, celebrada en Valladolid durante los días 18, 19 y 20 de octubre de 2011, ha incorporado como novedad una zona de exposición compuesta exclusamente por stands ecológicos de madera que ha contribuido a hacer el evento más sostenible.</w:t>
        <w:br/>
        <w:t/>
        <w:br/>
        <w:t>La organización del evento, siguiendo su propósito de alcanzar una economía más respetuosa con el medio ambiente, ha apostado por instalar 14 stands ecológicos en el recinto. Con esta nueva iniciativa se ha conseguido reducir las emisiones de carbono en el evento. El total de stands ecológicos instalados en Expobioenergía han supuesto un ahorro de 5,6 toneladas de CO2, con lo que si toda la feria hubiese estado formada por stands ecológicos de madera, el ahorro total hubiese sido de más de 1.000 toneladas de CO2, según cálculos realizados por Cesefor.</w:t>
        <w:br/>
        <w:t/>
        <w:br/>
        <w:t>El modelo de stand, diseñado y registrado por CREMIAL, ha sido fabricado a partir de tableros de astillas orientadas OSB con certificado PEFC y madera con garantía de calidad Pino Soria Burgos, lo que garantiza que los materiales utilizados proceden de bosques sostenibles.</w:t>
        <w:br/>
        <w:t/>
        <w:br/>
        <w:t>El sector de la organización y desarrollo de eventos debe tratar de hacer que estos sean cada vez más sostenibles, y en este sentido el stand de madera supone una alternativa ecológica al tradicional modular de aluminio. Con este nuevo concepto de stand, Cremial demuestra su firme compromiso con el respeto y la conservación del medio ambiente.</w:t>
        <w:br/>
        <w:t/>
        <w:br/>
        <w:t>La Feria, organizada por AVEBIOM (Asociación Española de Valorización Energética de Biomasa) y CESEFOR (Centro de Servicios y Promoción Forestal y de su Industria en Castilla y León), en colaboración con la Junta de Castilla y León, ha contado en esta edición con 453 empresas y marcas de 24 países, convirtiéndose en la feria más importante de este sector a nivel europeo.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47009 /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