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freelancers ganan terreno en el mercado laboral</w:t>
      </w:r>
    </w:p>
    <w:p>
      <w:pPr>
        <w:pStyle w:val="Ttulo2"/>
        <w:rPr>
          <w:color w:val="355269"/>
        </w:rPr>
      </w:pPr>
      <w:r>
        <w:rPr>
          <w:color w:val="355269"/>
        </w:rPr>
        <w:t>Berlin, 20 de octubre de 2011. La presencia y dominio de trabajadores freelance en el mercado laboral es cada vez màs evidente. </w:t>
      </w:r>
    </w:p>
    <w:p>
      <w:pPr>
        <w:pStyle w:val="LOnormal"/>
        <w:rPr>
          <w:color w:val="355269"/>
        </w:rPr>
      </w:pPr>
      <w:r>
        <w:rPr>
          <w:color w:val="355269"/>
        </w:rPr>
      </w:r>
    </w:p>
    <w:p>
      <w:pPr>
        <w:pStyle w:val="LOnormal"/>
        <w:jc w:val="left"/>
        <w:rPr/>
      </w:pPr>
      <w:r>
        <w:rPr/>
        <w:t/>
        <w:br/>
        <w:t/>
        <w:br/>
        <w:t>Según un estudio realizado por twago (http://www.twago.es), la plataforma online de externalización de servicios TIC y proyectos de diseño, el número total de freelancers en estos ámbitos se ha incrementado en más del 65% desde el 2010. Estos resultados están avalados por la proporción entre freelancers y no freelancers en la base de datos de twago. Mientras que el número de empresas experimentó un ligero crecimiento, la cantidad de freelancers se incrementó en un 31% en el 2011.</w:t>
        <w:br/>
        <w:t/>
        <w:br/>
        <w:t>No nos sorprenden estos resultados, declara Gunnar Berning, director ejecutivo y uno de los fundadores de twago. Desde hace tiempo, es evidente que el mercado laboral se está alejando cada vez más del empleo permanente. El trabajador moderno es freelance, una persona capaz de aportar flexibilidad al mercado laboral. Eso no es posible con trabajadores fijos, explica Berning. </w:t>
        <w:br/>
        <w:t/>
        <w:br/>
        <w:t>Según twago, esta tendencia no solo se da en Alemania, sino en todo el mundo. La plataforma de intermediación con sede en Berlín tiene acceso a más de 122.000 expertos de todo el mundo. El cambio hacia el trabajo freelance es visible en el mercado laboral global.</w:t>
        <w:br/>
        <w:t/>
        <w:br/>
        <w:t>El hecho de que el público también es cada vez más consciente del crecimiento del freelancing puede apreciarse en la iniciativa del establecimiento del Día international del Freelancer. Por segunda vez, el 23 de septiembre se celebró en todo el mundo eventos en conmemoración al trabajador freelance. Los días internacionales a menudo reflejan temas de gran relevancia social. Por ejemplo, existe el Día internacional para un Internet más seguro, el Día Mundial del Agua así como el Día internacional contra el Ruido. Aún no está claro si el Día Internacional del Freelancer será admitido en esta lista.</w:t>
        <w:br/>
        <w:t/>
        <w:br/>
        <w:t>Acerca de twago</w:t>
        <w:br/>
        <w:t/>
        <w:br/>
        <w:t>twago es la mayor plataforma online de mediación global de expertos de Alemania. Los servicios que ofrece abarcan desde programación, diseño gráfico y web y traducción a trabajos de investigación, todos ellos efectuados por colaboradores desde cualquier lugar del mundo. A través de twago, los clientes tienen acceso a más de 122.000 expertos de 161 países de todo el mundo. En el 2010, twago recibió el premio a la Diversidad en el Trabajo y fue nombrado fundador de la semana por el Financial Times de Alemania.</w:t>
        <w:br/>
        <w:t/>
        <w:br/>
        <w:t>twago fue fundado en el 2009. Además de la version en inglés y en alemán, twago lanzó en noviembre de ese año la versión italiana. Desde diciembre de 2010, twago también está disponible en español. Actualmente, la empresa tiene 20 empleados y registra un crecimiento mensual de alrededor del 20 por ciento.</w:t>
        <w:br/>
        <w:t/>
        <w:br/>
        <w:t>Para más información, opciones de descarga y material visual profesional, visite http://www.twago.es/blog/prensa o http://www.twago.es.</w:t>
        <w:br/>
        <w:t/>
        <w:br/>
        <w:t>Contacto:</w:t>
        <w:br/>
        <w:t/>
        <w:br/>
        <w:t>Stefanie Kahls</w:t>
        <w:br/>
        <w:t/>
        <w:br/>
        <w:t>twago GmbH</w:t>
        <w:br/>
        <w:t/>
        <w:br/>
        <w:t>Novalisstr. 12</w:t>
        <w:br/>
        <w:t/>
        <w:br/>
        <w:t>10115 Berlin</w:t>
        <w:br/>
        <w:t/>
        <w:br/>
        <w:t>030/27594812</w:t>
        <w:br/>
        <w:t/>
        <w:br/>
        <w:t>Stefanie.kahls@twago.com</w:t>
        <w:br/>
        <w:t/>
        <w:br/>
        <w:t>www.twago.es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