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Gladiator presenta los nuevos equipajes de cabina para compañías Low Cost</w:t>
      </w:r>
    </w:p>
    <w:p>
      <w:pPr>
        <w:pStyle w:val="Ttulo2"/>
        <w:rPr>
          <w:color w:val="355269"/>
        </w:rPr>
      </w:pPr>
      <w:r>
        <w:rPr>
          <w:color w:val="355269"/>
        </w:rPr>
        <w:t>Nuevos modelos para cubrir una gran demanda en el mercado.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GLADIATOR ha alcanzado su objetivo. Ofrecer un amplio abanico de productos, que permitan ser embarcados en la cabina del avión sin necesidad de facturar, y preferentemente con las medidas exigidas por las compañías aéreas Low Cost.</w:t>
        <w:br/>
        <w:t/>
        <w:br/>
        <w:t>Frente a una fuerte demanda de este tipo de producto, la marca ha querido ofrecer varias colecciones que cumplan las condiciones exigidas para este transporte.</w:t>
        <w:br/>
        <w:t/>
        <w:br/>
        <w:t>GLADIATOR ha dado un paso a delante, y además de cumplir la exigencia principal de no superar el grosor de 20 cm., ha optimizado la capacidad del trolley adecuando las demás medidas a la altura y anchura permitidas. Tal vez se modifica la imagen estándar del trolley, pero se consigue una capacidad extra y más funcionalidad que el consumidor agradece.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43400/Montblanc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