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Mañana arranca la 25ª edición de CONCRETA</w:t>
      </w:r>
    </w:p>
    <w:p>
      <w:pPr>
        <w:pStyle w:val="Ttulo2"/>
        <w:rPr>
          <w:color w:val="355269"/>
        </w:rPr>
      </w:pPr>
      <w:r>
        <w:rPr>
          <w:color w:val="355269"/>
        </w:rPr>
        <w:t>Para España, CONCRETA y ENDIEL se consolidan como una ocasión ideal para potenciar el sector de la construcción</w:t>
      </w:r>
    </w:p>
    <w:p>
      <w:pPr>
        <w:pStyle w:val="LOnormal"/>
        <w:rPr>
          <w:color w:val="355269"/>
        </w:rPr>
      </w:pPr>
      <w:r>
        <w:rPr>
          <w:color w:val="355269"/>
        </w:rPr>
      </w:r>
    </w:p>
    <w:p>
      <w:pPr>
        <w:pStyle w:val="LOnormal"/>
        <w:jc w:val="left"/>
        <w:rPr/>
      </w:pPr>
      <w:r>
        <w:rPr/>
        <w:t/>
        <w:br/>
        <w:t/>
        <w:br/>
        <w:t>CONCRETA, Feria Internacional de Construcción y Obras Públicas, abre sus puertas a partir de mañana y hasta el próximo 22 de octubre, desplegando en 5 pabellones del recinto ferial EXPONOR, las últimas novedades de la industria. Este año, la bienal de la construcción se realizará simultáneamente con ENDIEL - Encuentro para el desarrollo del sector eléctrico y electrónico.</w:t>
        <w:br/>
        <w:t/>
        <w:br/>
        <w:t>La feria que tiene previsto recibir a unas 300 empresas expositoras, de las cuales aproximadamente el 20% serán extranjeras, así como a distintos agentes y compradores internacionales, desplegará un nutrido programa de actividades paralelas para dinamizar el certamen y potenciar las relaciones del sector (programa en www.concreta.exponor.pt).</w:t>
        <w:br/>
        <w:t/>
        <w:br/>
        <w:t>CONCRETA pone de manifiesto la importancia de todos los segmentos en exposición en los procesos de reactivación económica, es por ello que se ha convertido en una de las ferias más potente dentro del sector en la península ibérica, ya que no sólo permite fortalecer las relaciones de la industria dentro de la zona, sino que alimenta una red de contactos a nivel internacional que potencia la oferta y la demanda, a través de programas como EXPONOR International Buyers.</w:t>
        <w:br/>
        <w:t/>
        <w:br/>
        <w:t>Como es habitual, la feria contará con la presencia de importantes compradores y decisores de compra de representativas empresas de países como Polonia, México, Estados Unidos, Dinamarca, Mozambique y Cabo Verde, además de los ya tradicionales como España, Brasil, Alemania, Francia, Italia y Angola. Este año, la feria resaltará la presencia de México y Polonia que tendrán espacios especiales para mostrar sus ventajas y oportunidades de inversión.</w:t>
        <w:br/>
        <w:t/>
        <w:br/>
        <w:t>Dentro de las actividades paralelas a la exposición, CONCRETA llega cargada de buenas sorpresas. La Confederación Portuguesa de Construcción e Inmobiliario (CPCI) está trabajando para crear durante la muestra un momento de reflexión y debate bajo el tema Las ciudades y la renovación urbana. Por su parte, la Asociación Portuguesa de Comerciantes de Materiales de Construcción y la Societat Orgànica de Barcelona promoverán el ciclo de conferencias sobre sostenibilidad. La institución catalana ilustrará a los participantes sobre cuáles son las estrategias clave de sostenibilidad que se aplican actualmente en la arquitectura ibérica.</w:t>
        <w:br/>
        <w:t/>
        <w:br/>
        <w:t>Para España, CONCRETA se reafirma como una ocasión única para el sector industrial y la construcción, dos segmentos que, según datos de Icex, ocupan respectivamente el primer y cuarto puesto en el ranking de los principales sectores exportados por España en 2010.</w:t>
        <w:br/>
        <w:t/>
        <w:br/>
        <w:t>En las últimas seis ediciones CONCRETA mostró las novedades de 4.273 empresas expositoras directas y recibió un total de 426.237 visitas.</w:t>
        <w:br/>
        <w:t/>
        <w:br/>
        <w:t>En Exposición: Arquitectura de interiores; cerámica de pavimentos, revestimientos, sanitarios y tornería; rocas ornamentales, piedra y vidrio; cocina y baño; iluminación, electricidad, domótica, robótica, nuevas tecnologías e informática; cementos, argamasas, pré-fabricación y construcción industrializada; carpintería en madera, PVC y metálica; maderas y derivados; aislamiento e impermeabilización y otros productos para acabados; tintas y barnices; restauración, recalificación y rehabilitación; climatización, tubos y accesorios; máquinas, herramientas y equipamientos para la construcción y las obras públicas; organismos oficiales y servicios; otros segmentos de los sectores en exposición.</w:t>
        <w:br/>
        <w:t/>
        <w:br/>
        <w:t>Sobre EXPONOR: Exponor - Feria Internacional de Oporto (www.exponor.pt) es la principal y más antigua institución ferial de Portugal (desde 1857) y dispone del mayor recinto ferial del país, con un total de 53.000 m2 al servicio de los expositores. De las 50 ferias organizadas por EXPONOR, 17 de ellas ostentan el prestigioso sello de calidad de la UFI (la Asociación Internacional de la Industria Ferial). Un reciente estudio de la Empresa BDO Portugal sitúa a Exponor en el número 1 del ranking de recintos feriales del país vecino.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Portugal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