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habitaclia.com colabora con el Barcelona Meeting Point</w:t>
      </w:r>
    </w:p>
    <w:p>
      <w:pPr>
        <w:pStyle w:val="Ttulo2"/>
        <w:rPr>
          <w:color w:val="355269"/>
        </w:rPr>
      </w:pPr>
      <w:r>
        <w:rPr>
          <w:color w:val="355269"/>
        </w:rPr>
        <w:t>habitaclia.com ha puesto en marcha un nuevo servicio dirigido a aquellos profesionales que quieran tener su web inmobiliaria en diferentes idiomas</w:t>
      </w:r>
    </w:p>
    <w:p>
      <w:pPr>
        <w:pStyle w:val="LOnormal"/>
        <w:rPr>
          <w:color w:val="355269"/>
        </w:rPr>
      </w:pPr>
      <w:r>
        <w:rPr>
          <w:color w:val="355269"/>
        </w:rPr>
      </w:r>
    </w:p>
    <w:p>
      <w:pPr>
        <w:pStyle w:val="LOnormal"/>
        <w:jc w:val="left"/>
        <w:rPr/>
      </w:pPr>
      <w:r>
        <w:rPr/>
        <w:t/>
        <w:br/>
        <w:t/>
        <w:br/>
        <w:t>Desde hace cuatro años el portal inmobiliario habitaclia.com, colabora con el Salón Inmobiliario Barcelona Meeting Point, que este año se celebrará entre los días 19 y 23 de octubre.</w:t>
        <w:br/>
        <w:t/>
        <w:br/>
        <w:t>Como en las ediciones anteriores del salón, habitaclia.com ha puesto en marcha una campaña que incluye una sección destacada en el portal, que se puede visitar hasta el 6 de noviembre y en la que se pueden encontrar ofertas inmobiliarias, algunas de las cuales también se presentarán en el Barcelona Meeting Point.</w:t>
        <w:br/>
        <w:t/>
        <w:br/>
        <w:t>Coincidiendo con el protagonismo de Rusia como país invitado de honor en este salón inmobiliario, habitaclia.com ha puesto en marcha un nuevo servicio dirigido a aquellos profesionales que quieran tener su web inmobiliaria en diferentes idiomas, con el que podrán presentar su web en ruso. Es una solución que les permitirá explotar las posibilidades de este nuevo mercado que está impulsando la compraventa de viviendas, gracias al aumento del turismo procedente de este país.</w:t>
        <w:br/>
        <w:t/>
        <w:br/>
        <w:t>La apuesta de habitaclia.com por estos nuevos mercados e inversores tiene como objetivo facilitar a usuarios y profesionales la mejor y más cualificada información de la oferta inmobiliaria, y contribuir a dinamizar el sector.</w:t>
        <w:br/>
        <w:t/>
        <w:br/>
        <w:t>Acerca de habitaclia.com  http://www.habitaclia.com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