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GAIA lanza una plataforma para apoyar a empresas del sector TIC y electrónico en licitaciones internacionales </w:t>
      </w:r>
    </w:p>
    <w:p>
      <w:pPr>
        <w:pStyle w:val="Ttulo2"/>
        <w:rPr>
          <w:color w:val="355269"/>
        </w:rPr>
      </w:pPr>
      <w:r>
        <w:rPr>
          <w:color w:val="355269"/>
        </w:rPr>
        <w:t>el Cluster apoyarà a las compañías vascas del sector para aprovechar las oportunidades que brindan las licitaciones internacionales</w:t>
      </w:r>
    </w:p>
    <w:p>
      <w:pPr>
        <w:pStyle w:val="LOnormal"/>
        <w:rPr>
          <w:color w:val="355269"/>
        </w:rPr>
      </w:pPr>
      <w:r>
        <w:rPr>
          <w:color w:val="355269"/>
        </w:rPr>
      </w:r>
    </w:p>
    <w:p>
      <w:pPr>
        <w:pStyle w:val="LOnormal"/>
        <w:jc w:val="left"/>
        <w:rPr/>
      </w:pPr>
      <w:r>
        <w:rPr/>
        <w:t/>
        <w:br/>
        <w:t/>
        <w:br/>
        <w:t>El Cluster de Electrónica Informática y Telecomunicaciones del País Vasco (GAIA-Cluster TEIC) ha lanzado una nueva plataforma de apoyo a empresas en licitaciones internacionales para el sector TIC y electrónico. Esta Plataforma llega tras haber realizado un plan de viabilidad y factibilidad sobre el mercado que existe en la actualidad entre todos los concursos internacionales en los que se requieren componentes de este sector que se convocan anualmente; y las tendencias futuras. </w:t>
        <w:br/>
        <w:t/>
        <w:br/>
        <w:t>Asimismo, supone un paso más en la labor que el Cluster desarrolla desde 2008 sobre este tipo de concursos internacionales, sensibilización a las empresas, información, jornadas formativas</w:t>
        <w:br/>
        <w:t/>
        <w:br/>
        <w:t>La Plataforma que estará abierta a la participación de todas las empresas de GAIA-, ha iniciado su camino con un proyecto piloto en el que participan un pequeño grupo de empresas y abarcando servicios que cubren los aspectos necesarios para contar con más garantía de éxito en el citado mercado de las Instituciones Financieras Multilaterales.</w:t>
        <w:br/>
        <w:t/>
        <w:br/>
        <w:t>Entre los citados servicios destacan: análisis y diagnostico de potencial de cada empresa para tener éxito en este mercado, análisis de sinergias entre las empresas de la plataforma, información sobre licitaciones, búsqueda de partners de España y otros paises, elaboración de estrategias ante oportunidades de negocio concretas, apoyo en la presentación de la propuesta, etc.</w:t>
        <w:br/>
        <w:t/>
        <w:br/>
        <w:t>Tal y como subraya la responsable de la plataforma, Maribel Núñez, el valor añadido que desea aportar la plataforma es que, en lugar de que las empresas se enfrenten a este mercado en solitario, GAIA pueda actuar como agrupador, sumando las capacidades de varias empresas si se ve que en solitario ninguna podría acceder a la oportunidad; y participando como socio de empresas de otros países o de España en proyectos en los que las TIC sean un componente necesario y complementario a otros que se soliciten en el proyecto. </w:t>
        <w:br/>
        <w:t/>
        <w:br/>
        <w:t>Núñez explica que las empresas del sector que no hayan formado parte del grupo piloto, podrán sumarse a la plataforma a partir de enero de 2012. Para conocer las condiciones de participación en la plataforma, las empresas interesadas pueden contactar con GAIA.</w:t>
        <w:br/>
        <w:t/>
        <w:br/>
        <w:t>Acciones de Promoción</w:t>
        <w:br/>
        <w:t/>
        <w:br/>
        <w:t>Dentro de la Plataforma, como ámbito complementario de servicio, GAIA apoyará a las empresas organizando acciones de promoción de sus capacidades entre las organizaciones que lanzan y ejecutan los proyectos, así como entre otras entidades o empresas de otros países presentes en este mercado, que puedan requerir de socios en el ámbito de las TIC y la electrónica.</w:t>
        <w:br/>
        <w:t/>
        <w:br/>
        <w:t>De hecho, la primera acción de promoción que se desarrolla desde hoy, lunes y hasta el próximo 20 de octubre, es una misión a las sedes del Banco Interamericano de Desarrollo (BID) y al Banco Mundial (BM) en Washington. A lo largo de estos días se celebrarán reuniones conjuntas e individuales con técnicos y funcionarios, en función de las temáticas y paises que interesan a cada una de las empresas participantes y en base a proyectos que preparan las citadas entidades. </w:t>
        <w:br/>
        <w:t/>
        <w:br/>
        <w:t>La actividad cuenta con el apoyo del Instituto Español de Comercio Exterior-ICEX, que cubrirá parte de los costos de viaje de las empresas. </w:t>
        <w:br/>
        <w:t/>
        <w:br/>
        <w:t>Entre las actividades del programa también se contempla la participación en las sesiones organizadas por Gobierno Vasco en el BID el miércoles, 19 de octubre, en el marco de la misión institucional y empresarial presidida por el Lehendakari Paxi López a ciudades del Este de Estados Unidos.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