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IV edición de Bodas Cantabria </w:t>
      </w:r>
    </w:p>
    <w:p>
      <w:pPr>
        <w:pStyle w:val="Ttulo2"/>
        <w:rPr>
          <w:color w:val="355269"/>
        </w:rPr>
      </w:pPr>
      <w:r>
        <w:rPr>
          <w:color w:val="355269"/>
        </w:rPr>
        <w:t>	Viajes combinados y cruceros: tendencias en auge para la luna de miel 
	Destinos como Caribe, Europa, Canarias y Baleares siguen cobrando fuerza
</w:t>
      </w:r>
    </w:p>
    <w:p>
      <w:pPr>
        <w:pStyle w:val="LOnormal"/>
        <w:rPr>
          <w:color w:val="355269"/>
        </w:rPr>
      </w:pPr>
      <w:r>
        <w:rPr>
          <w:color w:val="355269"/>
        </w:rPr>
      </w:r>
    </w:p>
    <w:p>
      <w:pPr>
        <w:pStyle w:val="LOnormal"/>
        <w:jc w:val="left"/>
        <w:rPr/>
      </w:pPr>
      <w:r>
        <w:rPr/>
        <w:t/>
        <w:br/>
        <w:t/>
        <w:br/>
        <w:t>Palma de Mallorca, 17 de octubre de 2011.- Viajes Iberia, red líder de agencias de viaje perteneciente a Orizonia, participa en la IV edición de Bodas Cantabria, que abre sus puertas este sábado 22 de octubre en el Palacio de Exposiciones y Congresos de Santander (C/ Real Racing Club, s/n), Santander, Cantabria), y permanecerá abierto hasta el domingo. En el marco de la feria, la agencia de viajes presentará a los asistentes su nuevo catálogo de novios 2012 en el stand S41.</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http://oficinadeprensaonline.es/?p4278</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w:t>
        <w:br/>
        <w:t/>
        <w:br/>
        <w:t>915 915 500 </w:t>
        <w:br/>
        <w:t/>
        <w:br/>
        <w:t>Anabel Palacio</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