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Trend Micro y HyTrust se alían en cumplimiento de normativas PCI avanzadas para entornos VMware y Cloud </w:t>
      </w:r>
    </w:p>
    <w:p>
      <w:pPr>
        <w:pStyle w:val="Ttulo2"/>
        <w:rPr>
          <w:color w:val="355269"/>
        </w:rPr>
      </w:pPr>
      <w:r>
        <w:rPr>
          <w:color w:val="355269"/>
        </w:rPr>
        <w:t>Las compañías ofrecen nuevas herramientas de cumplimiento de normativas PCI DSS 2.0 para màquinas virtuales e infraestructuras cloud; y alternativas que reducen tiempos de respuesta y auditoría 
</w:t>
      </w:r>
    </w:p>
    <w:p>
      <w:pPr>
        <w:pStyle w:val="LOnormal"/>
        <w:rPr>
          <w:color w:val="355269"/>
        </w:rPr>
      </w:pPr>
      <w:r>
        <w:rPr>
          <w:color w:val="355269"/>
        </w:rPr>
      </w:r>
    </w:p>
    <w:p>
      <w:pPr>
        <w:pStyle w:val="LOnormal"/>
        <w:jc w:val="left"/>
        <w:rPr/>
      </w:pPr>
      <w:r>
        <w:rPr/>
        <w:t/>
        <w:br/>
        <w:t/>
        <w:br/>
        <w:t>Madrid, 13 de octubre de 2011  Trend Micro Incorporated (TYO: 4704; TSE: 4704), y HyTrust, Inc., han anunciado la firma de un acuerdo para ayudar a las organizaciones a simplificar la presentación de informes de seguridad y cumplimiento de normativas para entornos virtualizados y cloud. Fruto de esta alianza, estas compañías proporcionarán las herramientas de reporting integradas que permiten reducir los tiempos de respuesta de auditoría y aumentar la confianza de los auditores.</w:t>
        <w:br/>
        <w:t/>
        <w:br/>
        <w:t>Tal y como ocurre con cualquier tecnología nueva, la virtualización plantea desafíos únicos para el proceso de cumplimiento de normativas PCI DSS en entornos de datos de los propietarios de tarjetas, señala Tom McAndrew, Vicepresidente de Servicios Profesionales de Coalfire. Juntos, Trend Micro y HyTrust, están llevando a cabo un rápido trabajo de seguimiento de la información relevante tanto para aplicaciones y componentes del sistema, así como en la integración de la información en un único cuadro de mando.</w:t>
        <w:br/>
        <w:t/>
        <w:br/>
        <w:t>La solución Trend Micro Deep Security ofrece seguridad y protección avanzada para servidores desplegados a través de infraestructuras físicas, virtuales y cloud. Ayuda a prevenir las brechas de datos mientras asegura la continuidad de negocio. Los módulos de Deep Security incluyen Firewall/Inspección de Paquetes en Profundidad, Detección y Prevención de Intrusiones, Monitorización de Integridad de Archivos, Monitorización Avanzada Sin Agente Anti-malware, además de capacidades de configuración de inspección de registros. Toda la solución es dinámina y gestionada centralmente y soporta múltiples estándares de cumplimiento normativo incluyendo PCI DSS, FISMA y HIPAA.</w:t>
        <w:br/>
        <w:t/>
        <w:br/>
        <w:t>La solución de HyTrust garantiza el control, la seguridad, la gestión y el cumplimiento de normativas para infraestructuras virtuales y proporciona informes consolidados de PCI DSS junto con la plataforma Deep Security de Trend Micro.</w:t>
        <w:br/>
        <w:t/>
        <w:br/>
        <w:t>Trend Micro Deep Security está altamente integrada y optimizada para entornos VMware vSphere, comenta Narsi Kodukula, Director Senior de Centro de Datos y Soluciones de Seguridad Cloud de Trend Micro. La combinación de las soluciones de Trend Micro y HyTrust ofrece a los clientes la garantía de que pueden virtualizar sus aplicaciones en VMWare vSphere manteniendo la visibilidad continua sobre los indicadores críticos de cumplimiento de PCI DSS.</w:t>
        <w:br/>
        <w:t/>
        <w:br/>
        <w:t>Trend Micro Deep Security y el appliances de HyTrust con herramientas de cumplimiento de normativas PCI DSS ya se encuentra disponible a través de sales@trendmicro.com y sales@hytrust.com.</w:t>
        <w:br/>
        <w:t/>
        <w:br/>
        <w:t>Recursos adicionales</w:t>
        <w:br/>
        <w:t/>
        <w:br/>
        <w:t>HyTrust and Trend Micro Solution Brief: Complete Compliance for PCI </w:t>
        <w:br/>
        <w:t/>
        <w:br/>
        <w:t>White paper de HyTrust y Trend Micro </w:t>
        <w:br/>
        <w:t/>
        <w:br/>
        <w:t>VMware blog: How virtualization affects PCI Compliance</w:t>
        <w:br/>
        <w:t/>
        <w:br/>
        <w:t>Informe de pautas de virtualización del Consejo de Estándares de Seguridad PCI publicado en Junio de 2011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