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solidaridad està de moda en Marbella</w:t>
      </w:r>
    </w:p>
    <w:p>
      <w:pPr>
        <w:pStyle w:val="Ttulo2"/>
        <w:rPr>
          <w:color w:val="355269"/>
        </w:rPr>
      </w:pPr>
      <w:r>
        <w:rPr>
          <w:color w:val="355269"/>
        </w:rPr>
        <w:t>El desfile solidario protagonizado por la firma Shapó Olé Complementos recauda màs de 1.300 euros para la Fundación Cesare Scariolo.</w:t>
      </w:r>
    </w:p>
    <w:p>
      <w:pPr>
        <w:pStyle w:val="LOnormal"/>
        <w:rPr>
          <w:color w:val="355269"/>
        </w:rPr>
      </w:pPr>
      <w:r>
        <w:rPr>
          <w:color w:val="355269"/>
        </w:rPr>
      </w:r>
    </w:p>
    <w:p>
      <w:pPr>
        <w:pStyle w:val="LOnormal"/>
        <w:jc w:val="left"/>
        <w:rPr/>
      </w:pPr>
      <w:r>
        <w:rPr/>
        <w:t/>
        <w:br/>
        <w:t/>
        <w:br/>
        <w:t>La moda y la solidaridad son una combinación perfecta e indispensable en el fondo de armario, al menos para el centenar de asistentes al último desfile de Shapó Olé Complementos. La firma malagueña especializada en el diseño y confección de tocados, exhibió ayer sobre la pasarela sus últimas propuestas para la temporada otoño-invierno.</w:t>
        <w:br/>
        <w:t/>
        <w:br/>
        <w:t>La cita que encerraba un fin benéfico, recaudar fondos para la Fundación Cesare Scariolo, logró reunir con la venta de entradas más de 1.300 euros que serán destinados a los proyectos ayuda a niños en tratamiento oncológico y a sus familias.</w:t>
        <w:br/>
        <w:t/>
        <w:br/>
        <w:t>El desfile conquistó al público por su original puesta en escena. El ritmo de tango marcó los pasos de las modelos entre cuyas apariciones se intercalaron actuaciones de baile. Asimismo, hubo espacio para la gastronomía. Durante el espectáculo los asistentes degustaron un selecto cava y exquisitas creaciones de repostería.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