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Concurso Primer Aniversario de Nabioco.com</w:t></w:r></w:p><w:p><w:pPr><w:pStyle w:val="Ttulo2"/><w:rPr><w:color w:val="355269"/></w:rPr></w:pPr><w:r><w:rPr><w:color w:val="355269"/></w:rPr><w:t>Nabioco.com, la tienda online de referencia en la alta cosmética natural, cumple un año ofreciendo sus productos.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Ya ha pasado un año desde que la joven tienda online de cosmética natural de alta gama comenzara su andadura y para celebrarlo han organizado un concurso irresistible.</w:t><w:br/><w:t></w:t><w:br/><w:t>Todos aquellos que realicen una compra antes del 30 de Octubre , participarán en el concurso de un set de la gama Oliva y Karité de KEIMS valorado en 90€.</w:t><w:br/><w:t></w:t><w:br/><w:t>No puedes perder esta oportunidad de hacerte con la gama completa de productos de Keims de la línea Oliva & Karité es estupenda!!</w:t><w:br/><w:t></w:t><w:br/><w:t>NABIOCO ofrece productos de belleza de alta gama de marcas tan reconocidas como MALIN & MOETZ, FLORAME, KEIMS o ERBAVIVA.</w:t><w:br/><w:t></w:t><w:br/><w:t>Ofrecen un servicio muy particular a sus clientes, enviando muestras gratuitas con cada pedido, envoltorios especiales para regalo, etc..y atención personalizada en caso de duda o consulta sobre algún producto.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