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Groupama Seguros presenta su nuevo producto Groupama Accidentes Familiar</w:t>
      </w:r>
    </w:p>
    <w:p>
      <w:pPr>
        <w:pStyle w:val="Ttulo2"/>
        <w:rPr>
          <w:color w:val="355269"/>
        </w:rPr>
      </w:pPr>
      <w:r>
        <w:rPr>
          <w:color w:val="355269"/>
        </w:rPr>
        <w:t>Un seguro diseñado para agrupar todas las necesidades de aseguramiento de accidentes que pueden surgir en el àmbito familiar.</w:t>
      </w:r>
    </w:p>
    <w:p>
      <w:pPr>
        <w:pStyle w:val="LOnormal"/>
        <w:rPr>
          <w:color w:val="355269"/>
        </w:rPr>
      </w:pPr>
      <w:r>
        <w:rPr>
          <w:color w:val="355269"/>
        </w:rPr>
      </w:r>
    </w:p>
    <w:p>
      <w:pPr>
        <w:pStyle w:val="LOnormal"/>
        <w:jc w:val="left"/>
        <w:rPr/>
      </w:pPr>
      <w:r>
        <w:rPr/>
        <w:t/>
        <w:br/>
        <w:t/>
        <w:br/>
        <w:t>Con el objetivo de adaptarse a las necesidades actuales de mercado y más concretamente del entorno familiar, Groupama Seguros ha presentado su nuevo seguro Groupama Accidentes Familiar, reforzando así su oferta de productos de Accidentes Colectivos.</w:t>
        <w:br/>
        <w:t/>
        <w:br/>
        <w:t>Groupama Accidentes Familiar agrupa en un mismo producto todas las necesidades de aseguramiento de accidentes que se pueden originar en el ámbito de la familia, incluyendo coberturas, garantías y capitales según el número de miembros que tenga la unidad familiar. Por cada póliza se pueden asegurar un mínimo de dos personas y un máximo de seis.</w:t>
        <w:br/>
        <w:t/>
        <w:br/>
        <w:t>Además, Groupama Seguros ha diseñado este producto para adaptarse a la economía familiar ante el actual entorno económico, permitiendo el pago de la prima mensual e incluyendo la Protección de Pagos de los recibos de luz y agua por desempleo o cese involuntario de la actividad, según corresponda a trabajadores asalariados o autónomos respectivamente.</w:t>
        <w:br/>
        <w:t/>
        <w:br/>
        <w:t>Características de Groupama Accidentes Familiar</w:t>
        <w:br/>
        <w:t/>
        <w:br/>
        <w:t>Una póliza paquete agrupando coberturas, garantías y capitales según el número de miembros que tenga la unidad familiar. Por cada póliza se pueden asegurar un mínimo de dos personas y un máximo de seis.</w:t>
        <w:br/>
        <w:t/>
        <w:br/>
        <w:t>Capitales asegurados elevados y adaptados a las necesidades reales de una familia. Por ejemplo, el capital asegurado por muerte o invalidez es la suma de todos los capitales básicos de los integrantes en el colectivo familiar. La suma total - según se trate del seguro PLUS o CLASSIC - es de 400.000 ó 200.000 euros respectivamente.</w:t>
        <w:br/>
        <w:t/>
        <w:br/>
        <w:t>El capital total asegurado siempre es el mismo, con independencia de si una familia está compuesta por 2, 3 ó 4 asegurados.</w:t>
        <w:br/>
        <w:t/>
        <w:br/>
        <w:t>Existen garantías con capitales adicionales a los básicos indicados en el punto precedente.</w:t>
        <w:br/>
        <w:t/>
        <w:br/>
        <w:t>Cobertura 24 horas.</w:t>
        <w:br/>
        <w:t/>
        <w:br/>
        <w:t>Tarificación muy sencilla. Para calcular la prima del seguro basta con disponer de la siguiente información :</w:t>
        <w:br/>
        <w:t/>
        <w:br/>
        <w:t>La actividad profesional de los cónyuges. Se elige la del cónyuge con mayor riesgo de accidentes, entre dos variables de prima (Tipo 1 y 2).</w:t>
        <w:br/>
        <w:t/>
        <w:br/>
        <w:t>La modalidad del producto que se desea contratar (PLUS o CLASSIC). La diferencia entre un producto y otro son los capitales asegurados.</w:t>
        <w:br/>
        <w:t/>
        <w:br/>
        <w:t>Se incluye una garantía novedosa en un producto de este tipo, la protección de pagos de determinados recibos domésticos a consecuencia de desempleo o cese involuntario de la actividad, según corresponda a trabajadores asalariados o autónomos respectivamente.</w:t>
        <w:br/>
        <w:t/>
        <w:br/>
        <w:t>Prima muy competitiva y con forma de pago mensual.</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http://www.groupama.es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