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Digital Response, la primera agencia dedicada en exclusiva al marketing relacional interactivo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coordina el email marketing con los social media, el mobile marketing y la web, es decir, los principales canales de interacción entre usuario y marca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Digital Response www.digitalresponse.es, la nueva compañía de Cyberclick, es la primera agencia de marketing online que tiene como objetivo ayudar a las marcas a medir y a incrementar el valor, presente y futuro, que aportan los usuarios y clientes a su negocio. Así, la compañía implementa programas relacionales que coordinan el email con los medios sociales, el marketing móvil y la web a lo largo del ciclo de vida del usuario, midiendo su impacto económico.</w:t>
        <w:br/>
        <w:t/>
        <w:br/>
        <w:t>Jordi Puig, socio fundador y director general de la agencia explica: la demanda de contenidos relevantes por parte del usuario junto a la creciente adopción de nuevos canales digitales, exige elaborar nuevas estrategias relacionales en el ciclo de vida del usuario. Puig aclara: en primer lugar, está comprobado que las tasas de respuesta y conversión incrementan drásticamente cuando segmentamos y personalizamos las acciones de email marketing. Por otro lado, los usuarios interactúan con las marcas más allá del email, ya sea en Twitter, Facebook, en la web o mediante el móvil. Coordinar los diferentes canales se ha convertido en el principal reto de los profesionales del marketing digital. Es en este contexto que nace Digital Response.</w:t>
        <w:br/>
        <w:t/>
        <w:br/>
        <w:t>El equipo de Digital Response está formado por profesionales con una dilatada experiencia en el desarrollo de programas de email marketing, database marketing y marketing online. Los servicios que ofrece incluyen programas estratégicos, gestión de base de datos y segmentaciones avanzadas, servicios creativos y gestión de campañas.</w:t>
        <w:br/>
        <w:t/>
        <w:br/>
        <w:t>Otra particularidad de la agencia reside en la elaboración de métricas financieras como el Net Present Value (NPV) y el Customer Liftetime Value (CLV) de clientes, segmentos o bases de datos, que permiten a los responsables de negocio tomar mejores decisiones.</w:t>
        <w:br/>
        <w:t/>
        <w:br/>
        <w:t>www.digitalresponse.es</w:t>
        <w:br/>
        <w:t/>
        <w:br/>
        <w:t>Cyberclick</w:t>
        <w:br/>
        <w:t/>
        <w:br/>
        <w:t>Cyberclick es un grupo presente en el sector online desde 1999, especializado en publicidad interactiva y orientado a generar resultados a sus clientes. La compañía está dirigida y gestionada por un equipo con actitud emprendedora que ofrece servicios especializados de publicidad online y marketing de contenidos. Las empresas que integran el grupo son: Clacktion, en el área de performance search marketing; Lead Directo en publicidad web y email; CyberclickMobile en el sector de publicidad móvil; Coregistros.com, en sorteos y concursos online; Inboundcycle en generación, difusión y posicionamiento de contenidos; y Digital Response en marketing relacional interactivo.</w:t>
        <w:br/>
        <w:t/>
        <w:br/>
        <w:t>El grupo trabaja en diferentes mercados con empresas como: Ricoh, Club internacional de Libro, Ofertix.com, Jazztel, Digital, Cinesa, EADA, AEGON, ofreciendo una constante mejora de los ratios de conversión de las diferentes campañas y buscando relaciones a largo plazo con todos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