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Fortinet celebra su primera Conferencia Global de Partners </w:t></w:r></w:p><w:p><w:pPr><w:pStyle w:val="Ttulo2"/><w:rPr><w:color w:val="355269"/></w:rPr></w:pPr><w:r><w:rPr><w:color w:val="355269"/></w:rPr><w:t>El líder en el mercado de seguridad TI reúne a màs de 500 partners para compartir su estrategia de crecimiento y premiar a las figuras màs destacadas de su canal

</w:t></w:r></w:p><w:p><w:pPr><w:pStyle w:val="LOnormal"/><w:rPr><w:color w:val="355269"/></w:rPr></w:pPr><w:r><w:rPr><w:color w:val="355269"/></w:rPr></w:r></w:p><w:p><w:pPr><w:pStyle w:val="LOnormal"/><w:jc w:val="left"/><w:rPr></w:rPr></w:pPr><w:r><w:rPr></w:rPr><w:t></w:t><w:br/><w:t></w:t><w:br/><w:t>MADRID, 10 de octubre de 2011  Fortinet (NASDAQ: FTNT) - proveedor del mercado de seguridad de redes y líder mundial de soluciones de seguridad  ha celebrado su primera Conferencia Global de Partners en Miami, Florida, entre el 2 y 4 de octubre. En ella se han dado cita más de 500 distribuidores y resellers procedentes de 63 países ante los que Fortinet ha presentado e intercambiado su estrategia de crecimiento de negocio y ha reconocido a los partners con mejores resultados y mayor compromiso con su marca.</w:t><w:br/><w:t></w:t><w:br/><w:t>Nuestro foco en innovación y rendimiento nos han permitido convertirnos en uno de los primeros fabricantes del mercado de seguridad de red. Seguimos ganando cuota de mercado en todas las regiones y sectores, por lo que el alineamiento, la experiencia y la calidad de nuestro canal es clave para nuestro éxito, indicó Patrice Perche, Vicepresidente de Ventas y Soporte en Fortinet. Estamos encantados de poder reunir, por primera vez, a partners de todas las regiones, conocer su experiencia con Fortinet y mostrarles cómo su compromiso con nosotros puede generar una alta rentabilidad a su negocio.</w:t><w:br/><w:t></w:t><w:br/><w:t>Durante el evento, Fortinet presentó una de sus últimas novedades dentro de la familia FortiGate, una nueva suite de productos entre los que se encuentran FortiGate-300C, FortiGate-600C y FortiGate-1000C. Estos modelos están especialmente dirigidos a medianas y grandes compañías que tienen que proteger sus activos críticos de una gran variedad de amenazas. Los nuevos appliances suponen para los partners de Fortinet una ventaja competitiva al ofrecer la mejor relación de precio/rendimiento y capacidad para satisfacer las necesidades de seguridad de aquellos clientes que desean reemplazar su firewall tradicional o ampliar la capacidad de su red.</w:t><w:br/><w:t></w:t><w:br/><w:t>Asimismo, en la Conferencia Fortinet ha querido reconocer y premiar a sus partners más destacados y comprometidos, entre los que se encuentran:</w:t><w:br/><w:t></w:t><w:br/><w:t>Partner del Año: Dimension Data</w:t><w:br/><w:t></w:t><w:br/><w:t>Distribuidor Top: Sidin (EMEA); Ingram Micro & FineTec (U.S.); CLA Direct (LATAM); IT DC (APAC)</w:t><w:br/><w:t></w:t><w:br/><w:t>Reseller Top: Telefónica (EMEA), Apollo Information Systems (U.S.); GTLink (LATAM); Wipro Limited (APAC)</w:t><w:br/><w:t></w:t><w:br/><w:t>Partner VIP : Siemens Enterprise Communications (EMEA); Infogressive (U.S.); Precicom (Canadá); Telefónica (LATAM); NCS (APAC)</w:t><w:br/><w:t></w:t><w:br/><w:t>Nuevo Partner del Año: Telindus (EMEA); Carousel (U.S & Canadá); Arcon (LATAM); GCOM (APAC)</w:t><w:br/><w:t></w:t><w:br/><w:t>Hemos tenido el honor de ser reconocidos como uno de los partners de valor añadido para Fortinet. Entre los principales proveedores de seguridad de red, Fortinet está enfocado a seguridad y plenamente capacitado para satisfacer todas las necesidades de seguridad de cualquier organización, destacó Juan Miguel Velasco, Director de Desarrollo de Negocio de Seguridad de Telefónica Empresas España. Gracias a la apuesta por la innovación de Fortinet, su amplia gama de soluciones de seguridad end-to-end y el potente programa FortiPartner, nos beneficiamos de una propuesta muy beneficiosa para nuestros clientes.</w:t><w:br/><w:t></w:t><w:br/><w:t>Más información sobre el Programa FortiPartner en: http://www.fortinet.com/partners/partnerprogram/fpp.html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