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decano del COITAOC apela a la unión de los Ingenieros de Telecomunicación para hacer frente a la situación de la profesión</w:t>
      </w:r>
    </w:p>
    <w:p>
      <w:pPr>
        <w:pStyle w:val="Ttulo2"/>
        <w:rPr>
          <w:color w:val="355269"/>
        </w:rPr>
      </w:pPr>
      <w:r>
        <w:rPr>
          <w:color w:val="355269"/>
        </w:rPr>
        <w:t>El màximo representante de la entidad ha hecho también referencia durante el acto a la necesidad de defender a la profesión ante las últimas leyes y anteproyectos promovidos por el gobierno</w:t>
      </w:r>
    </w:p>
    <w:p>
      <w:pPr>
        <w:pStyle w:val="LOnormal"/>
        <w:rPr>
          <w:color w:val="355269"/>
        </w:rPr>
      </w:pPr>
      <w:r>
        <w:rPr>
          <w:color w:val="355269"/>
        </w:rPr>
      </w:r>
    </w:p>
    <w:p>
      <w:pPr>
        <w:pStyle w:val="LOnormal"/>
        <w:jc w:val="left"/>
        <w:rPr/>
      </w:pPr>
      <w:r>
        <w:rPr/>
        <w:t/>
        <w:br/>
        <w:t/>
        <w:br/>
        <w:t>Un año más, el Colegio Oficial de Ingenieros de Telecomunicación de Andalucía Occidental y Ceuta, COITAOC ha celebrado la Festividad de San Gabriel, patrón de los Ingenieros de Telecomunicación, reuniendo a más de 100 colegiados en un acto que ha tenido lugar en Sevilla. El evento, presidido por D. Manuel Jesús de Tellechea, decano de la entidad, ha servido para destacar el trabajo que desarrollan los Ingenieros de Telecomunicación en múltiples sectores productivos que redundan en el bienestar social y en el desarrollo económico, así como para poner de manifiesto la necesidad de unión de todo el colectivo para hacer frente a la situación laboral y económica.</w:t>
        <w:br/>
        <w:t/>
        <w:br/>
        <w:t>En este sentido, el decano hizo un llamamiento a la unión de los Ingenieros de Telecomunicación para hacer frente a la precariedad laboral, fomentar la capacitación profesional y apostar por la colaboración como modelo de desarrollo económico y social.</w:t>
        <w:br/>
        <w:t/>
        <w:br/>
        <w:t>En esta línea, el máximo representante de COITAOC, ha animado a los presentes a establecer sinergias que permitan la cohesión del colectivo, no sólo a la hora de ejecutar proyectos de gran envergadura sino también para defender a la profesión ante las últimas leyes promovidas por el gobierno que atacan directamente a los profesionales de Ingeniería de Telecomunicación, como la conocida Ley Ómnibus o el anteproyecto de ley de servicios profesionales.</w:t>
        <w:br/>
        <w:t/>
        <w:br/>
        <w:t>Asimismo, para destacar el valor de los Ingenieros de Telecomunicación, el Decano se hizo eco de las palabras que el Ministro de Industria, Turismo y Comercio, Miguel Sebastián, realizó durante la celebración de San Gabriel en Madrid, quien destacó que lo más importante en este sector no son las antenas, ni los cables, es la fuerza de su capital humano, de todas esas personas que lo construyen.</w:t>
        <w:br/>
        <w:t/>
        <w:br/>
        <w:t>Para concluir, de Tellechea ha alentado a la unión de todos los ingenieros de telecomunicación en torno a sus organizaciones profesionales, el Colegio y la Asociación, como medio de defensa de la profesión y como vía de mejora de la situación laboral de nuestros profesionales, gracias a los servicios que ofrecen estas instituciones: formación, bolsa de empleo, asistencia técnica, jornadas profesionales, etc.</w:t>
        <w:br/>
        <w:t/>
        <w:br/>
        <w:t>Tras su intervención, el decano impuso las insignias del Colegio a los Ingenieros de Telecomunicación presentes que han cumplido 25 años como colegiados, en reconocimiento a su labor en pro de la profesión y del sector.</w:t>
        <w:br/>
        <w:t/>
        <w:br/>
        <w:t>Con esta celebración, el Colegio no sólo rinde homenaje a su Patrón, San Gabriel, sino que ha convertido a esta noche en un punto de encuentro y reunión de todos los ingenieros de telecomunicación.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