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Zafiro Tours publica su periódico digital La Actualidad del Grupo Zafiro</w:t>
      </w:r>
    </w:p>
    <w:p>
      <w:pPr>
        <w:pStyle w:val="Ttulo2"/>
        <w:rPr>
          <w:color w:val="355269"/>
        </w:rPr>
      </w:pPr>
      <w:r>
        <w:rPr>
          <w:color w:val="355269"/>
        </w:rPr>
        <w:t>El periódico digital està dirigido a toda su red de agencias y colaboradores, así como a los empleados de la central.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Grupo Zafiro comienza octubre con la primera edición del periódico digital La Actualidad exclusivo para miembros del Grupo Zafiro. Su objetivo es conectar a las oficinas con la central y los distintos proveedores. Según palabras de Victoria Gomis, fundadora de la empresa, pretendemos crear unión entre los miembros de esta gran familia.</w:t>
        <w:br/>
        <w:t/>
        <w:br/>
        <w:t>El contenido de La Actualidad del Grupo Zafiro incluye noticias del sector, de la enseña, novedades de productos y servicios e, incluso, un apartado de sociedad.</w:t>
        <w:br/>
        <w:t/>
        <w:br/>
        <w:t>La filosofía de la marca, fundamentada en una atención personalizada y de calidad, queda patente en los actos que se llevan a cabo desde la Central.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