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ciclo de charlas promueve las nuevas tecnologías para lograr un mejor control de la diabetes</w:t>
      </w:r>
    </w:p>
    <w:p>
      <w:pPr>
        <w:pStyle w:val="Ttulo2"/>
        <w:rPr>
          <w:color w:val="355269"/>
        </w:rPr>
      </w:pPr>
      <w:r>
        <w:rPr>
          <w:color w:val="355269"/>
        </w:rPr>
        <w:t>Las nuevas tecnologías pueden facilitar el autocontrol de la diabetes y reducir las complicaciones relacionadas con la enfermedad, que es la principal causa de ceguera, enfermedad renal, ataques cardiacos, infartos y amputación en el mundo occidental1.</w:t>
      </w:r>
    </w:p>
    <w:p>
      <w:pPr>
        <w:pStyle w:val="LOnormal"/>
        <w:rPr>
          <w:color w:val="355269"/>
        </w:rPr>
      </w:pPr>
      <w:r>
        <w:rPr>
          <w:color w:val="355269"/>
        </w:rPr>
      </w:r>
    </w:p>
    <w:p>
      <w:pPr>
        <w:pStyle w:val="LOnormal"/>
        <w:jc w:val="left"/>
        <w:rPr/>
      </w:pPr>
      <w:r>
        <w:rPr/>
        <w:t/>
        <w:br/>
        <w:t/>
        <w:br/>
        <w:t>La Federación de Diabéticos Españoles (FEDE), en colaboración con la Alianza Boehringer Ingelheim y Lilly en Diabetes, ha organizado un ciclo de charlas que recorrerá varias provincias españolas para promover la educación en diabetes, el autocontrol de la patología por parte de los pacientes y el uso de la telemedicina.</w:t>
        <w:br/>
        <w:t/>
        <w:br/>
        <w:t>Las conferencias, que se articulan a través de las asociaciones locales de diabéticos que forman parte de FEDE y que contarán con ponentes expertos en la enfermedad, se iniciaron el 3 de octubre en Orihuela, en una charla a cargo del Dr. José Luis Pardo Franco. El ciclo continuará este mismo mes de octubre en Cuenca, Torrevieja, Badajoz, Ciudad Real, Leganés, Hospitalet y Sant Cugat del Vallés; y en noviembre en Plasencia, Tenerife, Granada, Las Palmas de Gran Canaria, Chiclana de la Frontera, Huelva, Manzanares, Lugo y Santa Perpetua de Mogoda.</w:t>
        <w:br/>
        <w:t/>
        <w:br/>
        <w:t>Para más información sobre las fechas y lugares dónde se realizan las charlas, puedes visitar el apartado de Calendario de actividades de la web de FEDE (www.fedesp.es), o contactar con ellos en el teléfono 91 690 88 40.</w:t>
        <w:br/>
        <w:t/>
        <w:br/>
        <w:t>Educación, autocontrol y telemedicina</w:t>
        <w:br/>
        <w:t/>
        <w:br/>
        <w:t>Estas charlas incidirán en la importancia de la educación del paciente diabético sobre su propia enfermedad para mantener un buen control sobre la misma ya que a diferencia de otras enfermedades, las personas con diabetes son responsables del 95% de su cuidado1, lo que supone tener que tomar decisiones a diario relacionadas con su medicación, alimentación, práctica de ejercicio y otras cuestiones cotidianas.</w:t>
        <w:br/>
        <w:t/>
        <w:br/>
        <w:t>Muchos pacientes toman estas decisiones sin tener la preparación ni los conocimientos adecuados1. Sin embargo, la educación en diabetes puede facilitar el autoanálisis y el autocontrol de los niveles de azúcar en sangre, lo que permite ajustar la dosis de insulina, pone de manifiesto la necesidad de modificar el tratamiento, ayuda a la detección, corrección y prevención de las bajadas de azúcar y puede prevenir las subidas de azúcar graves3.</w:t>
        <w:br/>
        <w:t/>
        <w:br/>
        <w:t>En definitiva, el paciente puede tomar el control de su propia enfermedad y disminuir las complicaciones asociadas a la diabetes ya que cada reducción de un 1% en la HbA1c es decir, en los niveles medios de glucemia de los últimos 2-3 meses-, disminuye el riesgo de mortalidad en un 21%2 a largo plazo.</w:t>
        <w:br/>
        <w:t/>
        <w:br/>
        <w:t>En este sentido, los glucómetros suponen una herramienta clave para el tratamiento de la diabetes, tanto para el paciente como para el equipo médico. Los nuevos aparatos para medir los niveles de azúcar en sangre son más precisos y exactos que los tradicionales, ofrecen resultados más rápidos e incorporan la posibilidad de conectividad inalámbrica para el intercambio de datos con el profesional sanitario. Las charlas también abordarán las nuevas aplicaciones que permiten la descarga, análisis y manejo de los datos de los pacientes con diabetes, facilitando la telemedicina o prestación de servicios sanitarios a distancia.</w:t>
        <w:br/>
        <w:t/>
        <w:br/>
        <w:t>Según FEDE, la telemedicina aumenta la seguridad del paciente y fomenta su autonomía, ayudándolo a convivir con su enfermedad, al tiempo que reduce el número de visitas no programadas y evita desplazamientos a los centros sanitarios, con el consecuente ahorro de tiempo. Se trata de que los pacientes se involucren en el cuidado de su patología y que puedan gestionar su diabetes de forma segura y práctica.</w:t>
        <w:br/>
        <w:t/>
        <w:br/>
        <w:t>Sobre la diabetes</w:t>
        <w:br/>
        <w:t/>
        <w:br/>
        <w:t>Se estima que 347 millones de personas tienen diabetes en todo el mundo.4 La DT2 es el tipo más común, y representa aproximadamente el 90 por ciento de todos los casos de diabetes.5 La diabetes es una enfermedad crónica que tiene lugar cuando el organismo no produce o bien no utiliza de manera adecuada la hormona insulina.6</w:t>
        <w:br/>
        <w:t/>
        <w:br/>
        <w:t>Boehringer Ingelheim y Eli Lilly and Company </w:t>
        <w:br/>
        <w:t/>
        <w:br/>
        <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empleados.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empleados y dos centros internacionales de producción en Sant Cugat del Vallès y Malgrat de Mar. Para más información sobre la compañía visite: www.boehringer-ingelheim.es</w:t>
        <w:br/>
        <w:t/>
        <w:br/>
        <w:t>Sobre Lilly Diabetes </w:t>
        <w:br/>
        <w:t/>
        <w:br/>
        <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
        <w:br/>
        <w:t/>
        <w:br/>
        <w:t>Sobre Lilly</w:t>
        <w:br/>
        <w:t/>
        <w:br/>
        <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
        <w:br/>
        <w:t/>
        <w:br/>
        <w:t>CONTACTO:</w:t>
        <w:br/>
        <w:t/>
        <w:br/>
        <w:t>Hill and Knowlton Ana Sánchez / Mónica Navas / Noelia Garcia Trillas </w:t>
        <w:br/>
        <w:t/>
        <w:br/>
        <w:t>Email: asanchez@hillandknowlton.com / mnavas@hillandknowlton.com</w:t>
        <w:br/>
        <w:t/>
        <w:br/>
        <w:t>Telf.: 93 410 82 63</w:t>
        <w:br/>
        <w:t/>
        <w:br/>
        <w:t>REFERENCIAS BIBLIOGRÁFICAS</w:t>
        <w:br/>
        <w:t/>
        <w:br/>
        <w:t>1. Datos de la International Diabetes Federation. Disponible en http://www.diabetesaldia.com/Default.aspx?SecId443</w:t>
        <w:br/>
        <w:t/>
        <w:br/>
        <w:t>2. Straton IM et al. UKPDS 35. BMJ. 200; 321:405-412</w:t>
        <w:br/>
        <w:t/>
        <w:br/>
        <w:t>3. González C., Pérez A. Beneficios de la monitorización de la glucemia en pacientes con diabetes mellitus tipo 1 y tipo 2</w:t>
        <w:br/>
        <w:t/>
        <w:br/>
        <w:t>en tratamiento con insulina. Av Diabetol. 2010;26(Supl 1): S5-8</w:t>
        <w:br/>
        <w:t/>
        <w:br/>
        <w:t>4. Lancet. Diabetes pandemic. Lancet 2011;378:9786, P 99. 2011;http://www.thelancet.com/journals/lancet/article/PIIS0140-6736(11)61068-4/fulltext?rssyes. Last accessed July 2011.</w:t>
        <w:br/>
        <w:t/>
        <w:br/>
        <w:t>5. International Diabetes Federation. Diabetes prevalence. 2009 [cited 2009 September 2009]; Available from: </w:t>
        <w:br/>
        <w:t/>
        <w:br/>
        <w:t>6. World Health Organization. Fact sheet N312. 2011:http://www.who.int/mediacentre/factsheets/fs312/en/.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