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Easynet nombra a Javier Morgado Cueto nuevo director general de la compañía en España</w:t>
      </w:r>
    </w:p>
    <w:p>
      <w:pPr>
        <w:pStyle w:val="Ttulo2"/>
        <w:rPr>
          <w:color w:val="355269"/>
        </w:rPr>
      </w:pPr>
      <w:r>
        <w:rPr>
          <w:color w:val="355269"/>
        </w:rPr>
        <w:t>Easynet Global Services ha nombrado a Javier Morgado nuevo director general de la compañía en España. </w:t>
      </w:r>
    </w:p>
    <w:p>
      <w:pPr>
        <w:pStyle w:val="LOnormal"/>
        <w:rPr>
          <w:color w:val="355269"/>
        </w:rPr>
      </w:pPr>
      <w:r>
        <w:rPr>
          <w:color w:val="355269"/>
        </w:rPr>
      </w:r>
    </w:p>
    <w:p>
      <w:pPr>
        <w:pStyle w:val="LOnormal"/>
        <w:jc w:val="left"/>
        <w:rPr/>
      </w:pPr>
      <w:r>
        <w:rPr/>
        <w:t/>
        <w:br/>
        <w:t/>
        <w:br/>
        <w:t>Javier Morgado cuenta con una dilatada experiencia tras más de 15 años en puestos de responsabilidad. Desde el año 2007, y hasta su incorporación en Easynet, ha sido director de marketing y ventas de Verizon Business en España y en Orange Business Services desempeñó su cargo como máximo responsable de desarrollo de negocio y alianzas estratégicas. Anteriormente, Javier trabajó para COLT Telecom como responsable de alianzas estratégicas, director de desarrollo de negocio y responsable de ventas.</w:t>
        <w:br/>
        <w:t/>
        <w:br/>
        <w:t>Estoy muy orgulloso de poder dirigir una empresa como Easynet Global Services en España, -afirma Javier Morgado-. Entre mis principales prioridades se encuentra la consolidación de nuestra estrategia y nuestra oferta de soluciones para reforzar el posicionamiento de Easynet en el mercado y fortalecer iniciativas que impulsen el crecimiento de nuestro negocio en nuestro país, pero también a nivel global. España es un país estratégico para el crecimiento de Easynet en los próximos años. Existe un gran potencial dado el nivel de compromiso, innovación y flexibilidad que una compañía como Easynet puede ofrecer al mercado español. Estoy convencido de que conseguiremos los objetivos marcados a corto y medio plazo e incrementaremos la satisfacción de nuestros clientes.</w:t>
        <w:br/>
        <w:t/>
        <w:br/>
        <w:t>Por su parte, Christophe Verdenne, director general para la región del Sur de Europa comenta que, la llegada de Javier Morgado supone un importante impulso de nuestra compañía en el mercado español, que tradicionalmente ha sido clave para el desarrollo de negocio de Easynet. Tenemos grandes planes de crecimiento en España y trabajaremos para ofrecer el mejor servicio a nuestros clientes, como el que actualmente prestamos a Mango, Fox, Pronovias, SAGE, Campofrío y Camper, entre otros.</w:t>
        <w:br/>
        <w:t/>
        <w:br/>
        <w:t>Javier Morgado es licenciado en Ciencias Económicas y Empresariales por la Universidad de Sevilla y Executive MBA por la Escuela de Negocios ESADE de Madrid.</w:t>
        <w:br/>
        <w:t/>
        <w:br/>
        <w:t>Easynet Global Services</w:t>
        <w:br/>
        <w:t/>
        <w:br/>
        <w:t>Easynet Global Services es una compañía internacional que ofrece redes gestionadas, hosting y servicios de integración de valor añadido tales como la Telepresencia a clientes corporativos internacionales. La compañía tiene clientes en 50 países y 900 empleados en 18 sedes. A través de este enfoque, Easynet se compromete con sus clientes a un absoluto entendimiento de sus retos empresariales. La compañía combina conocimiento global con el local, proporcionando una experiencia personalizada al cliente, independientemente del lugar del mundo en el que se encuentre.</w:t>
        <w:br/>
        <w:t/>
        <w:br/>
        <w:t>Entre los clientes de Easynet se encuentran ViaMichelin, FOX, Brinks, Transport for London, EDF, SAGE, Q-Park y Bridgestone.</w:t>
        <w:br/>
        <w:t/>
        <w:br/>
        <w:t>LDC (Lloyds TSB Development Capital) es la firma de capital privado de Lloyds Banking Group, y junto con el equipo de gestión, posee el 100% de Easynet.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