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Vilau lanza en MIPCOM una solución que permite crear formatos participativos en TV, Internet y Redes Sociales</w:t>
      </w:r>
    </w:p>
    <w:p>
      <w:pPr>
        <w:pStyle w:val="Ttulo2"/>
        <w:rPr>
          <w:color w:val="355269"/>
        </w:rPr>
      </w:pPr>
      <w:r>
        <w:rPr>
          <w:color w:val="355269"/>
        </w:rPr>
        <w:t>La audiencia participa en directo con su webcam o móvil en este nuevo ecosistema donde conviven la TV de siempre junto a Internet y las Redes Sociales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Vilau, empresa especializada en Comunicación Interactiva y socia de Eiken-Cluster Audiovisual de Euskadi, presentará en la Feria MIPCOM de Cannes su catálogo de servicios destinados a facilitar la utilización e integración de las diferentes posibilidades que ofrece internet en la emisión de programas en directo. Vilau forma parte de las empresas vascas que acudirán a MIPCOM de la mano de Basque Audiovisual, que por quinto año consecutivo acude con stand propio a uno de los mercados internacionales más importantes del mundo.</w:t>
        <w:br/>
        <w:t/>
        <w:br/>
        <w:t>Además de los servicios de participación por Internet en programas en directo, la oferta de Vilau también incluye diversas opciones de gestión de contenidos a través de aplicaciones para móviles y las redes sociales, así como plataformas de video online y streaming. Estos servicios han sido llevados a la práctica de manera efectiva, en programas informativos (conexiones con corresponsales), infantiles (participación en concursos) o plataformas de TV on line (Euskadi TV).</w:t>
        <w:br/>
        <w:t/>
        <w:br/>
        <w:t>Vilau, cuya sede central está en Bizkaia y que cuenta con delegaciones en EEUU, Argentina, Alemania e Italia, está especializada en transformar el conocimiento y la creatividad en proyectos de comunicación digital y espacios interactivos. Cada uno de estos proyectos cuenta con el respaldo de un equipo multidisciplinar que se ocupa de la creatividad, la comunicación audiovisual, la ingeniería informática, las telecomunicaciones y el periodismo multimedia, entre otros conceptos. De esta forma, el proyecto puede ser abordado de una forma integral, de principio a fin.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Bizkaia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