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Living Lab Salud Andalucía coordina el desarrollo de una plataforma de Telemedicina </w:t>
      </w:r>
    </w:p>
    <w:p>
      <w:pPr>
        <w:pStyle w:val="Ttulo2"/>
        <w:rPr>
          <w:color w:val="355269"/>
        </w:rPr>
      </w:pPr>
      <w:r>
        <w:rPr>
          <w:color w:val="355269"/>
        </w:rPr>
        <w:t>Sobre este sistema de atención sanitaria a distancia se pilotan distintos proyectos que se desarrollan dentro del Living Lab andaluz</w:t>
      </w:r>
    </w:p>
    <w:p>
      <w:pPr>
        <w:pStyle w:val="LOnormal"/>
        <w:rPr>
          <w:color w:val="355269"/>
        </w:rPr>
      </w:pPr>
      <w:r>
        <w:rPr>
          <w:color w:val="355269"/>
        </w:rPr>
      </w:r>
    </w:p>
    <w:p>
      <w:pPr>
        <w:pStyle w:val="LOnormal"/>
        <w:jc w:val="left"/>
        <w:rPr/>
      </w:pPr>
      <w:r>
        <w:rPr/>
        <w:t/>
        <w:br/>
        <w:t/>
        <w:br/>
        <w:t>La iniciativa Living Lab Salud Andalucía, promovida por la Consejería de Salud de la Junta de Andalucía, cuenta entre sus proyectos con la Plataforma Común Integrada de Telemedicina (PCIT) desarrollada gracias a la colaboración entre el sector público y el privado. La Fundación Iavante, dependiente de la misma consejería y gestora del Living Lab Salud Andalucía, ha desarrollado esta plataforma basándose en el sistema de integración y desarrollo rápido de aplicaciones InterSystems Ensemble para que sirva de base en el desarrollo de sistemas de tele-asistencia y tele-diagnóstico, asegurando la posibilidad de redimensionarlos, su capacidad de interactuar y su seguridad.</w:t>
        <w:br/>
        <w:t/>
        <w:br/>
        <w:t>Esta plataforma pretende dar solución a las múltiples necesidades que la telemedicina puede llegar a requerir: hacer consultas en directo o en diferido (síncrona o asíncrona) realizarlas desde casa, el hospital o el ambulatorio, efectuarlas entre especialistas o entre médico y paciente, y por supuesto, tener en cuenta la naturaleza de las diferentes pruebas necesarias (imágenes radiológicas, imágenes fotográficas, imágenes ecográficas, sistemas de videoconferencia o datos más sencillos). El sistema permite el almacenamiento, búsqueda y recuperación de información clínica y demográfica del paciente. </w:t>
        <w:br/>
        <w:t/>
        <w:br/>
        <w:t>Compatibilidad total con sistemas de cualquier centro</w:t>
        <w:br/>
        <w:t/>
        <w:br/>
        <w:t>La PCIT contempla las particularidades de las distintas instalaciones dependiendo del centro en el que se incorpore, como es el caso de los centros de atención primaria, de cuidados paliativos, residencias de personas mayores, centros de atención psicológica y centros penitenciarios, entre otros. Toda la información generada por estos usuarios se almacena para su posterior consulta y gestión, en una aplicación completamente compatible con los sistemas de información de cualquier centro. Además la plataforma se puede conectar con las herramientas implantadas en el Sistema Sanitario para actualizar y/o validar cualquier tipo de información. </w:t>
        <w:br/>
        <w:t/>
        <w:br/>
        <w:t>Para validar la plataforma, Iavante e InterSystems han desarrollado un caso de consultas entre especialista en dermatología, siguiendo el proceso asistencial al que el sistema de consulta debe dar soporte, y analizando los requisitos técnicos que requiere y el modo de comunicación habitual para hacer el sistema más eficaz y seguro. En siguientes fases el proyecto abordará los requisitos de otras especialidades que necesitarán funcionalidades diferentes e incluso, la consulta médico-paciente. La plataforma está diseñada para ser aprovechada por los centros y que éstos la adapten a sus propias necesidades partiendo de aquellas que los profesionales sanitarios detecten.</w:t>
        <w:br/>
        <w:t/>
        <w:br/>
        <w:t>Esta plataforma es uno de los tres escenarios tecnológicos que el Living Lab andaluz pone a disposición de todas sus entidades miembros, sobre los que se pueden poner en marcha y pilotar nuevos proyectos. Concretamente, esta plataforma permite desarrollar e integrar soluciones tecnológicas de medicina a distancia para distintos ámbitos asistenciales (hospitalaria, domiciliaria, etc.) y su aplicación a diferentes especialidades sanitarias como la atención primaria o la dermatología entre otros. </w:t>
        <w:br/>
        <w:t/>
        <w:br/>
        <w:t>Sobre LLSA</w:t>
        <w:br/>
        <w:t/>
        <w:br/>
        <w:t>El Living Lab Salud Andalucía (LLSA) es una red abierta de innovación entre la Administración, la Universidad, las Empresas TIC y los Usuarios (ciudadanos, pacientes y profesionales sanitarios), basada en entornos, plataformas y recursos para fomentar el desarrollo de tecnologías, productos, servicios e iniciativas innovadoras en el ámbito de la Salud, con especial atención a la participación de los ciudadanos como líderes del proceso de innovación.</w:t>
        <w:br/>
        <w:t/>
        <w:br/>
        <w:t>El LLSA es una iniciativa conjunta de la Consejería de Economía, Innovación y Ciencia y la Consejería de Salud de la Junta de Andalucía, en la que participan 89 entidades públicas y privadas del sector tecnológico-sanitario, para facilitar el desarrollo y validación de diferentes soluciones tecnológicas utilizando un sistema abierto de innovación.</w:t>
        <w:br/>
        <w:t/>
        <w:br/>
        <w:t>La Fundación Iavante</w:t>
        <w:br/>
        <w:t/>
        <w:br/>
        <w:t>La Fundación Iavante es la entidad gestora del Living Lab Salud Andalucía. Su principal objetivo es facilitar y promover el desarrollo y entrenamiento integral de los profesionales sanitarios, mediante las más innovadoras metodologías de aprendizaje. La Fundación Iavante también es la responsable de liderar el desarrollo e innovación en nuevas tecnologías de aplicación en el sistema sanitario, en el ámbito de la Comunidad Autónoma de Andalucía.</w:t>
        <w:br/>
        <w:t/>
        <w:br/>
        <w:t>Sobre InterSystems</w:t>
        <w:br/>
        <w:t/>
        <w:br/>
        <w:t>InterSystems Corporation es líder mundial en soluciones innovadoras para una Sanidad Conectada, con sede central en Cambridge, Massachusetts, y oficinas en 23 países. InterSystems Ensemble es una plataforma de integración transparente y desarrollo de aplicaciones conectables. InterSystems CACHÉ es la base de datos más utilizada en aplicaciones clínicas. InterSystems HealthShare es una plataforma estratégica para la informática sanitaria y la creación de la Historia Clínica Electrónica a escala regional y nacional. InterSystems DeepSee es un software que hace posible embeber, en tiempo real, capacidades analíticas en las aplicaciones transaccionales.</w:t>
        <w:br/>
        <w:t/>
        <w:br/>
        <w:t>InterSystems es el proveedor nº 1 de bases de datos y tecnologías de integración para aplicaciones para la Salud. Los productos de InterSystems se utilizan en miles de hospitales y laboratorios de todo el mundo, incluyendo los 17 hospitales del Honor Roll of Americas Best Hospitals, según la clasificación de U.S. News and World Report. </w:t>
        <w:br/>
        <w:t/>
        <w:br/>
        <w:t>Caché puede solicitarse o descargarse a través de la Web de InterSystems, donde está disponible una versión gratuita, totalmente funcional y de duración ilimitada.</w:t>
        <w:br/>
        <w:t/>
        <w:br/>
        <w:t>Para más información visite InterSystems.es.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