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Ingeniatrics finaliza con éxito la construcción de su planta de fabricación de microcàpsulas.</w:t>
      </w:r>
    </w:p>
    <w:p>
      <w:pPr>
        <w:pStyle w:val="Ttulo2"/>
        <w:rPr>
          <w:color w:val="355269"/>
        </w:rPr>
      </w:pPr>
      <w:r>
        <w:rPr>
          <w:color w:val="355269"/>
        </w:rPr>
        <w:t>Ingeniatrics Tecnologías ha finalizado en Julio su planta que inaugurarà en Octubre.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paso adelante sumado a la inversión de un millón de euros ha sido liderado por Miguel Asensio, COO bajo rigurosos criterios de calidad y medio ambiente, Ingeniatrics inaugurará en las próximas semanas su planta de encapsulado, situada en Camas, Sevilla destinada a la fabricación y producción de micropartículas para el sector biotecnológico.</w:t>
        <w:br/>
        <w:t/>
        <w:br/>
        <w:t>Con una superficie de 300 metros cuadrado, la planta piloto está formada por tres salas: Pharma (certificada como Sala Blanca, ISO 7), Química y Alimentación.</w:t>
        <w:br/>
        <w:t/>
        <w:br/>
        <w:t>Escalado de las tecnologías Flow Focusing y Flow Blurring.</w:t>
        <w:br/>
        <w:t/>
        <w:br/>
        <w:t>El escalado de Flow Focusing y Flow Blurring se ha llevado a cabo gracias a la tecnología punta desarrollada por el equipo de Ingeniatrics liderado por Miguel Asensio Director de Producción y Lola Romero Responsable de Calidad y Medio Ambiente convirtiéndose, de esta manera, en una de las principales plantas de producción a nivel industrial en el panorama internacional posicionando a Ingeniatrics Tecnologias en una empresa líder en la fabricación y producción de micropartículas.</w:t>
        <w:br/>
        <w:t/>
        <w:br/>
        <w:t>Instalaciones del Proyecto</w:t>
        <w:br/>
        <w:t/>
        <w:br/>
        <w:t>La construcción de estas salas han sido un reto tecnológico. La puesta en marcha de esta planta de última generación ha contado con la colaboración de Ingal, empresa de</w:t>
        <w:br/>
        <w:t/>
        <w:br/>
        <w:t>ingeniería para la industria agroalimentaria, química y farmacéutica de reconocido prestigio en desarrollo de este tipo de salas, que no sólo ha prestado el servicio de ingeniería y consultoría, sino que también han ejecutado y realizado el proyecto de la planta piloto.</w:t>
        <w:br/>
        <w:t/>
        <w:br/>
        <w:t>Certificado de Control de Calidad.</w:t>
        <w:br/>
        <w:t/>
        <w:br/>
        <w:t>Antes de que termine este año, el objetivo de la compañía será certificarse según las normas:</w:t>
        <w:br/>
        <w:t/>
        <w:br/>
        <w:t>UNE-EN-ISO 9001:2008 Sistema de Gestión de Calidad y UNE-EN-ISO 14001:2004 Sistema de Gestión Medioambiental cuyo organismo certificador en ambos casos será AENOR.</w:t>
        <w:br/>
        <w:t/>
        <w:br/>
        <w:t>Ingeniatrics también pretende certificarse en NCF Normas de correcta fabricación de la industria europea para industrias farmacéuticas.</w:t>
        <w:br/>
        <w:t/>
        <w:br/>
        <w:t>En este caso, el organismo certificador es el Ministerio de Sanidad, Política social e Igualdad, a través de la Agencia Española de Medicamentos y Productos Sanitarios.</w:t>
        <w:br/>
        <w:t/>
        <w:br/>
        <w:t>El compromiso de Ingeniatrics Tecnologías con el desarrollo local de su plata piloto se traducirá entre otras en la creación de nuevos puestos de trabajo y aportación de valor añadido para el sector.</w:t>
        <w:br/>
        <w:t/>
        <w:br/>
        <w:t>Este proyecto manifiesta el liderazgo de las PYMES en este sector, la apuesta por el crecimiento, la innovación e investigación.</w:t>
        <w:br/>
        <w:t/>
        <w:br/>
        <w:t>Sobre Ingeniatrics.</w:t>
        <w:br/>
        <w:t/>
        <w:br/>
        <w:t>Al mismo tiempo, y además de los servicios de encapsulación, los clientes de Ingeniatrics han lanzado productos que utilizan IP Ingeniatrics, en el campos de recuento de células y la refrigeración por evaporación. Al mismo tiempo, Ingeniatrics ha comenzado la fabricación de nebulizadores analíticos OneNeb para equipos ICP-OES y ICP-MS (www.oneneb.com) distribuidos por Agilent en todo el mundo, y Cellena, un bioencapsulador portátil para investigación de terapia celular y la microbiología.</w:t>
        <w:br/>
        <w:t/>
        <w:br/>
        <w:t>http://www.ingeniatrics.com </w:t>
        <w:br/>
        <w:t/>
        <w:br/>
        <w:t>For further information please contact: María Serrano</w:t>
        <w:br/>
        <w:t/>
        <w:br/>
        <w:t>Tel: 34 954 081 214 </w:t>
        <w:br/>
        <w:t/>
        <w:br/>
        <w:t>F: 34 955 980 225 </w:t>
        <w:br/>
        <w:t/>
        <w:br/>
        <w:t>E-mail: maría.serrano@ingeniatrics.com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41900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