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campaña esDIABETES, TÒMATELA EN SERIO arranca con una encuesta de percepción a pacientes y profesionales sanitarios</w:t>
      </w:r>
    </w:p>
    <w:p>
      <w:pPr>
        <w:pStyle w:val="Ttulo2"/>
        <w:rPr>
          <w:color w:val="355269"/>
        </w:rPr>
      </w:pPr>
      <w:r>
        <w:rPr>
          <w:color w:val="355269"/>
        </w:rPr>
        <w:t>La Alianza Boehringer Ingelheim y Lilly en Diabetes acaba de lanzar una encuesta de opinión dirigida a pacientes con diabetes y a la comunidad médica.</w:t>
      </w:r>
    </w:p>
    <w:p>
      <w:pPr>
        <w:pStyle w:val="LOnormal"/>
        <w:rPr>
          <w:color w:val="355269"/>
        </w:rPr>
      </w:pPr>
      <w:r>
        <w:rPr>
          <w:color w:val="355269"/>
        </w:rPr>
      </w:r>
    </w:p>
    <w:p>
      <w:pPr>
        <w:pStyle w:val="LOnormal"/>
        <w:jc w:val="left"/>
        <w:rPr/>
      </w:pPr>
      <w:r>
        <w:rPr/>
        <w:t/>
        <w:br/>
        <w:t/>
        <w:br/>
        <w:t>Los resultados servirán para obtener datos novedosos y de primera mano sobre la visión y la experiencia que tienen estos dos grupos de población sobre la enfermedad, en especial sobre la diabetes tipo 2 (DM2), que se estima que afecta a un 13,8% de la población española (más de 5,3 millones de personas) 1.</w:t>
        <w:br/>
        <w:t/>
        <w:br/>
        <w:t>La encuesta, disponible en www.esdiabetes.org, cuenta con dos versiones adaptadas por un lado a profesionales de la salud implicados en la diabetes y, por el otro, a personas con esta enfermedad. Cada uno de los cuestionarios se divide en cinco bloques para profundizar en diferentes aspectos relevantes como son el Impacto en la calidad de vida, Complicaciones derivadas de la enfermedad y declive de la función renal, Tratamiento, satisfacción y cumplimentación, Hábitos de tratamiento y Hábitos de diagnóstico. Todo ello para conocer de primera mano los diferentes enfoques de médicos y pacientes sobre una misma enfermedad, la diabetes.</w:t>
        <w:br/>
        <w:t/>
        <w:br/>
        <w:t>El lanzamiento de la encuesta es el punto de partida de la campaña global de concienciación esDIABETES, TÓMATELA EN SERIO, auspiciada desde la Alianza Boehringer Ingelheim Lilly en Diabetes y con la colaboración y aval de SED, RedGDPS, SEMI y FEDE. La segunda fase de la campaña contempla la instalación de carpas y test de glucosa en mercados municipales de distintas ciudades de España para informar sobre la enfermedad y promover un estilo de vida saludable entre la población en general.</w:t>
        <w:br/>
        <w:t/>
        <w:br/>
        <w:t>Desconocimiento y complicaciones de la diabetes</w:t>
        <w:br/>
        <w:t/>
        <w:br/>
        <w:t>La diabetes tipo 2 (DM2) se ha convertido en uno de los problemas sanitarios más graves de nuestro tiempo, y sus proporciones son ya epidémicas en la mayor parte del mundo1. A pesar de ser una enfermedad que afecta a 285 millones de personas2, un 6% de afectados de diabetes tipo 2 desconoce que sufre la enfermedad1. Este desconocimiento favorece que, en el momento del diagnóstico, una gran parte ya haya comenzado a desarrollar las complicaciones asociadas a la diabetes, como alteraciones visuales, declive de la función renal, cardiopatías, ictus y daños en el sistema nervioso.2</w:t>
        <w:br/>
        <w:t/>
        <w:br/>
        <w:t>Precisamente, las graves complicaciones que puede provocar la diabetes conforman uno de los bloques en los que incide la encuesta de opinión. Y es que la diabetes es la principal causa de enfermedad renal terminal debido a la nefropatía que puede ocasionar3, y una de las primeras causas de ceguera y de amputaciones en el mundo occidental1. También conlleva un importante riesgo de enfermedades cardiovasculares: las personas con diabetes tipo 2 presentan hasta cuatro veces más probabilidades de sufrir un infarto de miocardio o un ictus que las personas que no tienen diabetes.4</w:t>
        <w:br/>
        <w:t/>
        <w:br/>
        <w:t>Con los resultados de la encuesta, se pretende concienciar sobre la gravedad de la enfermedad, sus posibles complicaciones y la importancia de la prevención mediante el mantenimiento de una dieta equilibrada, la práctica de ejercicio y el abandono de prácticas perjudiciales para nuestra salud, como fumar. De hecho, hasta el 80% de los casos de diabetes tipo 2 podría prevenirse mediante la adopción de unos hábitos de vida saludables2, aunque la mayoría de personas con esta enfermedad no modifican sus hábitos de salud en una proporción diferente a las personas no diabéticas1.</w:t>
        <w:br/>
        <w:t/>
        <w:br/>
        <w:t>Sobre la campaña esDIABETES, TÓMATELA EN SERIO</w:t>
        <w:br/>
        <w:t/>
        <w:br/>
        <w:t>La campaña esDIABETES, TÓMATELA EN SERIO, nace con el objetivo de concienciar a pacientes y opinión pública en general, profesionales sanitarios y periodistas involucrados en la salud sobre la importancia de seguir unos hábitos de vida saludables para controlar la diabetes, especialmente en personas diagnosticadas de diabetes tipo 2 (DM2). La campaña, auspiciada desde la Alianza Boehringer Ingelheim Lilly en Diabetes, incluye el lanzamiento de una gran encuesta que permitirá conocer en primera persona la opinión y vivencias de médicos y pacientes (www.esdiabetes.org), y la visita a mercados municipales de diferentes ciudades de España, para la promoción de un estilo de vida saludable.</w:t>
        <w:br/>
        <w:t/>
        <w:br/>
        <w:t>La campaña cuenta con la colaboración y el aval de SED (Sociedad Española de Diabetes), Red GDPS (Grupo de Estudio de la Diabetes en Atención Primaria de la Salud), SEMI (Sociedad Española de Medicina Interna) y FEDE (Federación de Diabéticos Españoles).</w:t>
        <w:br/>
        <w:t/>
        <w:br/>
        <w:t>Boehringer Ingelheim y Eli Lilly and Company </w:t>
        <w:br/>
        <w:t/>
        <w:br/>
        <w:t>En enero de 2011, Boehringer Ingelheim y Eli Lilly and Company anunciaron una alianza en el campo de la diabetes que se centra en cuatro compuestos en desarrollo que representan a varias clases de tratamientos. La alianza aprovecha los éxitos de ambas empresas, que son dos de las empresas farmacéuticas líderes del mundo, combinando los sólidos antecedentes de Boehringer Ingelheim en cuanto a innovación basada en la investigación y la innovadora investigación de Lilly, además de su experiencia y su historia de pionera en el campo de la diabetes. Al unir fuerzas, las empresas demuestran compromiso con la atención de los pacientes con diabetes y se mantienen unidas para concentrarse en las necesidades de los pacientes. Obtenga más información sobre la alianza en www.boehringer-ingelheim.com o www.lilly.com.</w:t>
        <w:br/>
        <w:t/>
        <w:br/>
        <w:t>Boehringer Ingelheim Aportar valor a través de la innovación</w:t>
        <w:br/>
        <w:t/>
        <w:br/>
        <w:t>El grupo Boehringer Ingelheim figura entre las 20 compañías farmacéuticas mayores del mundo. Con sede en Ingelheim, Alemania, trabaja globalmente con 145 afiliadas y cuenta con más de 42.000 empleados.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empleados y dos centros internacionales de producción en Sant Cugat del Vallès y Malgrat de Mar. Para más información sobre la compañía visite: www.boehringer-ingelheim.es</w:t>
        <w:br/>
        <w:t/>
        <w:br/>
        <w:t>Sobre Lilly Diabetes </w:t>
        <w:br/>
        <w:t/>
        <w:br/>
        <w:t>En su continuo compromiso con el tratamiento de la diabetes, Lilly aporta a los pacientes tratamientos revolucionarios que les posibilitan vivir más tiempo, más sanos y con mayor calidad. Desde 1923, Lilly ha sido el líder de la industria en terapias pioneras para ayudar a que los profesionales médicos mejoren las vidas de las personas con diabetes, y a continuar con la investigación en medicamentos innovadores que den respuesta a las necesidades no cubiertas de los pacientes. Para obtener más información sobre los productos actuales de Lilly en diabetes visite www.lillydiabetes.es.</w:t>
        <w:br/>
        <w:t/>
        <w:br/>
        <w:t>Sobre Lilly</w:t>
        <w:br/>
        <w:t/>
        <w:br/>
        <w:t>Lilly, una compañía líder en innovación, está desarrollando un conjunto de medicamentos líderes en su especialidad, aplicando las novedades tecnológicas más actuales en sus laboratorios de todo el mundo y colaborando con diferentes organizaciones científicas de reconocido prestigio. Con su central en Indianápolis, Indiana (Estados Unidos), Lilly proporciona respuestas a través de fármacos e innovación a algunas de las necesidades médicas más urgentes del mundo actual. Para más información visite www.lilly.es.</w:t>
        <w:br/>
        <w:t/>
        <w:br/>
        <w:t>CONTACTO:</w:t>
        <w:br/>
        <w:t/>
        <w:br/>
        <w:t>Hill and Knowlton </w:t>
        <w:br/>
        <w:t/>
        <w:br/>
        <w:t>Ana Sánchez / Mónica Navas / Noelia Garcia Trillas </w:t>
        <w:br/>
        <w:t/>
        <w:br/>
        <w:t>Email: asanchez@hillandknowlton.com / mnavas@hillandknowlton.com</w:t>
        <w:br/>
        <w:t/>
        <w:br/>
        <w:t>Telf.: 93 410 82 63</w:t>
        <w:br/>
        <w:t/>
        <w:br/>
        <w:t>REFERENCIAS BIBLIOGRÁFICAS</w:t>
        <w:br/>
        <w:t/>
        <w:br/>
        <w:t>1. CIBERDEM. Estudio di@bet.es. Disponible en http://www.ciberdem.org/estudiodiabetes.php</w:t>
        <w:br/>
        <w:t/>
        <w:br/>
        <w:t>2. Datos de la International Diabetes Federation. Disponible en www.idf.org</w:t>
        <w:br/>
        <w:t/>
        <w:br/>
        <w:t>3. Guía para personas con diabetes y sus cuidadores. Sevilla. Consejería de Salud Junta de Andalucía, 2003. 132 p. ; 21 cm</w:t>
        <w:br/>
        <w:t/>
        <w:br/>
        <w:t>4. Kaul S, et al. Thiazolidinedione Drugs and Cardiovascular Risks - A Science Advisory From the American Heart Association and American College of Cardiology Foundation. Circulation. Febrero de 2010.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