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MKM y Graf Lain uniendo fuerzas</w:t>
      </w:r>
    </w:p>
    <w:p>
      <w:pPr>
        <w:pStyle w:val="Ttulo2"/>
        <w:rPr>
          <w:color w:val="355269"/>
        </w:rPr>
      </w:pPr>
      <w:r>
        <w:rPr>
          <w:color w:val="355269"/>
        </w:rPr>
        <w:t>Desde el pasado mes de Julio GRAF LAIN toma el compromiso de distribución con exclusividad para todos los productos de la compañía MKM en la zona de Cataluña y Andorra.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Desde el pasado mes de Julio GRAF LAIN toma el compromiso de distribución con exclusividad para todos los productos de la compañía MKM en la zona de Cataluña y Andorra.</w:t>
        <w:br/>
        <w:t/>
        <w:br/>
        <w:t>MKM con sede en Navarra y delegación en Madrid ha apostado por incrementar su presencia en Catalunya, sobretodo su nueva y amplia gama de maquinaria y consumibles, dirigidos a la encuadernación, los manipulados y centros digitales.</w:t>
        <w:br/>
        <w:t/>
        <w:br/>
        <w:t>MKM fue creada en 1987, especializada en importación directa, venta, asistencia técnica y transformación, cuenta con un equipo de personas bien coordinadas y capacitadas para resolver y atender cualquier situación.</w:t>
        <w:br/>
        <w:t/>
        <w:br/>
        <w:t>Por eso a partir de ahora GRAF LAIN comercializará los equipos escogidos muy cuidadosamente por MKM, esto permitirá posicionarse en un mercado cada vez más exigente, con marcas tan prestigiosas como: JBI-JAMES BURN  RENZ  BACCIOTTINI  KISUN  TACHOPLUS  PF  PLASTIKOIL  BOWAY  TRAENKLEIN  OBSCURE (ENTRE OTRAS).</w:t>
        <w:br/>
        <w:t/>
        <w:br/>
        <w:t>Por otro lado, GRAF LAIN, con más de 30 años de experiencia en el sector y dedicado a la compra y venta de maquinaria gráfica nueva y usada, dará un gran apoyo con esta fusión.</w:t>
        <w:br/>
        <w:t/>
        <w:br/>
        <w:t>Ambas empresas tienen en común, cuidar al máximo el servicio post venta, teniendo en cuenta que el cliente siempre es lo primero. </w:t>
        <w:br/>
        <w:t/>
        <w:br/>
        <w:t>Esta estrecha colaboración aúna un equipo de profesionales que garantizan, asesoramiento, instalación, óptimo funcionamiento y manejo del producto.</w:t>
        <w:br/>
        <w:t/>
        <w:br/>
        <w:t>La intención es dar soluciones integrales de todo tipo, estudiar conjuntamente la mejor opción para cada empresa y personalizar cada operación. Conseguir la más amplia fidelización del cliente es nuestro lema, lo que lleva a un objetivo compartido: conseguir una alta satisfacción en ambas direcciones.</w:t>
        <w:br/>
        <w:t/>
        <w:br/>
        <w:t>un poco de tu tiempo por una valiosa información</w:t>
        <w:br/>
        <w:t/>
        <w:br/>
        <w:t>Fuente: GRAF LAIN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