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VIVES se compromete con el medio ambiente: FEELING ECO</w:t>
      </w:r>
    </w:p>
    <w:p>
      <w:pPr>
        <w:pStyle w:val="Ttulo2"/>
        <w:rPr>
          <w:color w:val="355269"/>
        </w:rPr>
      </w:pPr>
      <w:r>
        <w:rPr>
          <w:color w:val="355269"/>
        </w:rPr>
        <w:t>La sociedad ha evolucionado tomando conciencia de la importancia de cuidar el entorno que nos rodea y demandando a las empresas un mayor compromiso medioambiental.</w:t>
      </w:r>
    </w:p>
    <w:p>
      <w:pPr>
        <w:pStyle w:val="LOnormal"/>
        <w:rPr>
          <w:color w:val="355269"/>
        </w:rPr>
      </w:pPr>
      <w:r>
        <w:rPr>
          <w:color w:val="355269"/>
        </w:rPr>
      </w:r>
    </w:p>
    <w:p>
      <w:pPr>
        <w:pStyle w:val="LOnormal"/>
        <w:jc w:val="left"/>
        <w:rPr/>
      </w:pPr>
      <w:r>
        <w:rPr/>
        <w:t/>
        <w:br/>
        <w:t/>
        <w:br/>
        <w:t>En VIVES apostamos por la necesidad de incorporar a nuestras actividades un compromiso de respeto y protección del medio ambiente, dirigiendo nuestro esfuerzo a conseguir que nuestros procesos y productos sean cada día más sostenibles, a través de estrategias como por ejemplo la implantación del vertido cero en nuestras plantas productivas, la minimización del consumo de materias primas vírgenes y agua a través del reciclado interno de residuos y aguas residuales de proceso, o el uso eficiente de la energía. Todo ello queremos transmitirlo a nuestros clientes, por eso hemos editado FEELING ECO.</w:t>
        <w:br/>
        <w:t/>
        <w:br/>
        <w:t>A través de FEELING ECO queremos mostrar también nuestro compromiso con la edificación sostenible, ofreciendo a nuestros clientes información sobre nuestros productos para la certificación verde de edificios, según sistemas de certificación como VERDE o LEED.</w:t>
        <w:br/>
        <w:t/>
        <w:br/>
        <w:t>Disponemos de Declaración Ambiental de Producto DAPc para nuestra gama de pavimentos de gres porcelánico, que ofrece información relevante sobre el ciclo de vida del producto, necesaria para algunos sistemas de certificación eco-sostenibles de edificios como por ejemplo VERDE que desarrolla y promueve el Green Building Council-España (GBCe), del que VIVES es miembro asociado.</w:t>
        <w:br/>
        <w:t/>
        <w:br/>
        <w:t>Así mismo nuestros productos pueden ayudar a certificar la sostenibilidad de proyectos de edificación según el sistema internacional LEED (Leadership in Energy and Environmental Design desarrollado por U.S. Green Building Council) mediante la obtención de puntos en los siguientes campos:</w:t>
        <w:br/>
        <w:t/>
        <w:br/>
        <w:t>- CONTENIDO EN RECICLADOS (Crédito MR 4): Disponemos de certificados de contenido en materias recicladas pre-consumo, según ISO 14021.</w:t>
        <w:br/>
        <w:t/>
        <w:br/>
        <w:t>- EFECTO ISLA DE CALOR (Crédito SS 7.1): Muchos de nuestros modelos disponen de un Índice de Reflectancia Solar (SRI) superior a 29, contribuyendo por tanto a minimizar el efecto isla de calor, siendo particularmente adecuados para su colocación en exteriores.</w:t>
        <w:br/>
        <w:t/>
        <w:br/>
        <w:t>- MATERIALES DE BAJA EMISIÓN (Crédito EQ 4.3): Nuestros productos no emiten compuestos orgánicos volátiles (VOCs) debido al proceso de cocción a alta temperatura de las baldosas, contribuyendo a mantener un ambiente interior saludable para sus ocupantes.</w:t>
        <w:br/>
        <w:t/>
        <w:br/>
        <w:t>- USO DE MATERIALES REGIONALES (Crédito MR 5): Nuestros pavimentos de gres y revestimiento de pasta roja pueden ayudar a conseguir puntos en este apartado, en aquellas obras situadas en un radio de 800 km de nuestras factorías de Alcora (Castellón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