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SPYRO participa en la Jornada de Buenas Pràcticas organizada por la Fundación Navarra para la Excelencia</w:t>
      </w:r>
    </w:p>
    <w:p>
      <w:pPr>
        <w:pStyle w:val="Ttulo2"/>
        <w:rPr>
          <w:color w:val="355269"/>
        </w:rPr>
      </w:pPr>
      <w:r>
        <w:rPr>
          <w:color w:val="355269"/>
        </w:rPr>
        <w:t>La cita se celebra mañana, miércoles 28 de septiembre, en Pamplona.</w:t>
      </w:r>
    </w:p>
    <w:p>
      <w:pPr>
        <w:pStyle w:val="LOnormal"/>
        <w:rPr>
          <w:color w:val="355269"/>
        </w:rPr>
      </w:pPr>
      <w:r>
        <w:rPr>
          <w:color w:val="355269"/>
        </w:rPr>
      </w:r>
    </w:p>
    <w:p>
      <w:pPr>
        <w:pStyle w:val="LOnormal"/>
        <w:jc w:val="left"/>
        <w:rPr/>
      </w:pPr>
      <w:r>
        <w:rPr/>
        <w:t/>
        <w:br/>
        <w:t/>
        <w:br/>
        <w:t>La Fundación Navarra para la Excelencia organiza mañana, miércoles 28 de septiembre, la Jornada de Buenas prácticas para obtener la implicación de las personas, en la que participará SPYRO como ponente invitado. El responsable de Calidad y Personas de la compañía informática, Edorta Pérez, hablará en su intervención sobre la participación de las personas en la definición del sistema de retribución variable, ponencia en la que defenderá esta política como base para conseguir implicar a sus profesionales hacia los diferentes objetivos marcados por la organización.</w:t>
        <w:br/>
        <w:t/>
        <w:br/>
        <w:t>Según argumenta Pérez, la retribución fija está basada en la valoración por categoría profesional. La parte variable se pone en marcha con el objetivo de mejorar las capacidades de los colaboradores, los sistemas y los procesos internos, y en consecuencia, los resultados de la organización. Es decir, consiste en pagar un plus a las personas por lograr alcanzar las metas asociadas a las estrategias de la organización.</w:t>
        <w:br/>
        <w:t/>
        <w:br/>
        <w:t>Esta cultura de trabajo se aplica desde hace años en SPYRO, donde el 100% de la plantilla tiene retribución variable, y se ha conseguido que se trabaje en colaboración y con exigencia, aspectos que estimulan y potencian el liderazgo en el día a día, señala.</w:t>
        <w:br/>
        <w:t/>
        <w:br/>
        <w:t>En este sentido, Pérez subraya que una política cada vez más escuchada entre nosotros es la de Ganar-Ganar, al objeto de comprometer al personal, estimularle, reconocer éxitos, acelerar el progreso de SPYRO, retener talentos, compensar en función de los resultados y premiar los mejores desempeños y altos rendimientos.</w:t>
        <w:br/>
        <w:t/>
        <w:br/>
        <w:t>Durante la conferencia, el responsable de Calidad y Personas de la compañía realizará un recorrido por los pasos que se deben dar desde que una empresa apuesta por implementar estos sistemas de retribución variable. Pérez considera primordial para su definición o revisión, la creación de un equipo de trabajo integrado por personas representativas de todas las áreas de la empresa encargado de analizar las principales áreas de mejora del sistema de retribución vigente en la empresa. Una vez analizadas las propuestas y aprobadas por la Dirección, es fundamental comunicar la propuesta al resto de la plantilla e iniciar su puesta en marcha.</w:t>
        <w:br/>
        <w:t/>
        <w:br/>
        <w:t>Con estos pasos, la empresa habrá conseguido que todas las áreas de la organización estén representadas en el proceso para el establecimiento de los sistemas de retribución variable, aspecto clave para que lo sientan como propio y se alineen con los objetivos estratégicos de la organización, concluye.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