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Tomàs Castaño en la Galería Carmen Boixados de Barcelona</w:t>
      </w:r>
    </w:p>
    <w:p>
      <w:pPr>
        <w:pStyle w:val="Ttulo2"/>
        <w:rPr>
          <w:color w:val="355269"/>
        </w:rPr>
      </w:pPr>
      <w:r>
        <w:rPr>
          <w:color w:val="355269"/>
        </w:rPr>
        <w:t>Tomàs Castaño, artista càntabro, muestra su obra en la Galería Carmen Boixados de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día 6 de octubre se inaugura en la Galería atellier Carmen Boixados de Barcelona una muestra representativa del artista cántabro Tomás Castaño. Entre las obras expuestas se podrán contemplar las dedicadas a la ciudad de Barcelona, como una panorámica de la ciudad y alguna fachada de establecimientos históricos del casco histórico como la Sombrerería Obach, La Farmacia de Joaquim Cases Parés o el London Bar, entre otros.</w:t>
        <w:br/>
        <w:t/>
        <w:br/>
        <w:t>La inauguración será el 6 de octubre a las 19:30 y la exposición permanecerá abierta al publico hasta el 31 de octubre.</w:t>
        <w:br/>
        <w:t/>
        <w:br/>
        <w:t>Lugar: Galería Atellier Carmen Boixados</w:t>
        <w:br/>
        <w:t/>
        <w:br/>
        <w:t>Cl. Cabestany, 10 - Metro Las Corts - 08014 Barcelona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08014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