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hace balance positivo de su participación en EMO Hannover 2011 </w:t>
      </w:r>
    </w:p>
    <w:p>
      <w:pPr>
        <w:pStyle w:val="Ttulo2"/>
        <w:rPr>
          <w:color w:val="355269"/>
        </w:rPr>
      </w:pPr>
      <w:r>
        <w:rPr>
          <w:color w:val="355269"/>
        </w:rPr>
        <w:t>La compañía, que acudía al evento con su solución para el mercado de estructuristas como principal novedad, se muestra satisfecha de la participación en la feria, donde ha tenido ocasión de ampliar y consolidar sus relaciones comerciales.</w:t>
      </w:r>
    </w:p>
    <w:p>
      <w:pPr>
        <w:pStyle w:val="LOnormal"/>
        <w:rPr>
          <w:color w:val="355269"/>
        </w:rPr>
      </w:pPr>
      <w:r>
        <w:rPr>
          <w:color w:val="355269"/>
        </w:rPr>
      </w:r>
    </w:p>
    <w:p>
      <w:pPr>
        <w:pStyle w:val="LOnormal"/>
        <w:jc w:val="left"/>
        <w:rPr/>
      </w:pPr>
      <w:r>
        <w:rPr/>
        <w:t/>
        <w:br/>
        <w:t/>
        <w:br/>
        <w:t>Lantek, líder mundial en el desarrollo y comercialización de soluciones integrales de software CAD/CAM/MES/ERP para el sector de la máquina-herramienta, hace balance de su participación como firma expositora en la Feria Internacional EMO Hannover 2011.</w:t>
        <w:br/>
        <w:t/>
        <w:br/>
        <w:t>Considerado como uno de los encuentros internacionales más importantes del sector metal-mecánico y cita de referencia para los principales proveedores mundiales de la industria metalúrgica y de máquinas-herramienta, así como de sistemas de fabricación y mecanizado, accesorios para máquina-herramienta, soluciones CAD/CAM, herramientas de precisión y flujos de material, entre otros, EMO ha sido el escaparate que ha servido para tomar el pulso a la industria del metal, confirmando que está empezando a recuperar su buena condición. Una muestra de ello son los más de 2.037 fabricantes procedentes de 41 países, que han aprovechado este evento para mostrar los últimos avances científicos y tecnológicos en materia de productos y servicios para este sector, así como los 140.000 asistentes llegados de más de 100 países.</w:t>
        <w:br/>
        <w:t/>
        <w:br/>
        <w:t>En calidad de expositor, Lantek, que es considerada como una de las principales referencias mundiales del mercado de soluciones CAD/CAM/ERP para el corte y punzonado de chapa y perfiles, ha asistido representada no sólo por el equipo de expertos de su filial en Alemana, -país donde emplea a 9 profesionales y en el que está presente desde 1996-, sino también por miembros de la cúpula directiva de España.</w:t>
        <w:br/>
        <w:t/>
        <w:br/>
        <w:t>Lantek, que está presente en más de un centenar de países de todo el mundo, y como miembro de esta comunidad global que es, ha aprovechado su presencia en EMO Hannover para dar a conocer las novedades que ha incorporado a su portfolio de soluciones, dotándolas de mayor eficacia gracias a las nuevas capacidades y funcionalidades incorporadas.</w:t>
        <w:br/>
        <w:t/>
        <w:br/>
        <w:t>El objetivo perseguido no ha sido otro que el de presentar soluciones innovadoras, de calidad y de primer nivel tecnológico que están pensadas para adaptarse a los requerimientos de sus clientes y socios tecnológicos. Así, una vez más, Lantek ha dejado patente su experiencia y profundo conocimiento del sector, así como su firme apuesta por la innovación, lo que se traduce en el desarrollo de soluciones preparadas para encajar en cualquier tipo de escenario.</w:t>
        <w:br/>
        <w:t/>
        <w:br/>
        <w:t>Software integral para estructuras metálicas</w:t>
        <w:br/>
        <w:t/>
        <w:br/>
        <w:t>Entre los productos que ha presentado conviene destacar el interés y grandes expectativas que ha generado Lantek Steelworks, una solución integral diseñada para el sector de la construcción de estructuras metálicas y de la siderometalurgia que es capaz de automatizar, gestionar y coordinar todos los procesos productivos de una compañía de forma fácil, ágil y flexible, dando respuesta a las necesidades en software de gestión, fabricación, CAD/CAM 2D y 3D.</w:t>
        <w:br/>
        <w:t/>
        <w:br/>
        <w:t>Su modularidad y escalabilidad permiten abarcar la programación de cualquier máquina independientemente de su fabricante, aspecto que incrementa el valor añadido de la solución. Además, Lantek Steelworks cuenta con una amplia funcionalidad en cuanto a diseño, cálculo, dimensionado de elementos estructurales, etc. Estas características la convierten en una herramienta innovadora para este sector y única en el mercado que, a su vez, permite gestionar no sólo la totalidad del inventario de material y aprovisionamiento, aspecto fundamental y crítico en este tipo de empresas, sino todos los procesos y fases del proyecto, desde la ingeniería y la fabricación hasta el montaje.</w:t>
        <w:br/>
        <w:t/>
        <w:br/>
        <w:t>Igualmente, destaca por ofrecer integración con soluciones de software BIM (como Tekla Structures), Entre otros beneficios aporta rentabilidad y optimización de los procesos productivos y de gestión, mayor productividad y eficiencia.</w:t>
        <w:br/>
        <w:t/>
        <w:br/>
        <w:t>Por otro lado, Lantek también ha aprovechado su presencia en la feria para impulsar y afianzar su relación tanto con los clientes actuales y potenciales, como los distribuidores y fabricantes. En este sentido, la compañía hace un balance muy positivo y se muestra satisfecha de los encuentros mantenidos al respecto con nuevos fabricantes de máquinas de láser, entre otras, puesto que en esta edición hemos cumplido con nuestras expectativas, tanto por la generación de nuevos posibles acuerdos y sinergias, así como por el refuerzo en la relación de los fabricantes de máquinas de chapa y estructura del sector a los que hemos tenido ocasión de acceder. Lo visto en EMO nos permite afrontar con optimismo los próximos años, esperando que todo esto se apoye sobre la base de una situación de la economía positiva, señalan desde Lantek.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