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visita Tarragona para orinetar sobre la formación en el sector hotelero</w:t></w:r></w:p><w:p><w:pPr><w:pStyle w:val="Ttulo2"/><w:rPr><w:color w:val="355269"/></w:rPr></w:pPr><w:r><w:rPr><w:color w:val="355269"/></w:rPr><w:t>La Escuela internacional de alta dirección hotelera Les Roches Marbella celebra un ciclo de entrevistas personales en Tarragona para orientar sobre todo lo que tiene que ver con la industria hotelera y sus perspectivas de empleo en todo el mundo.</w:t></w:r></w:p><w:p><w:pPr><w:pStyle w:val="LOnormal"/><w:rPr><w:color w:val="355269"/></w:rPr></w:pPr><w:r><w:rPr><w:color w:val="355269"/></w:rPr></w:r></w:p><w:p><w:pPr><w:pStyle w:val="LOnormal"/><w:jc w:val="left"/><w:rPr></w:rPr></w:pPr><w:r><w:rPr></w:rPr><w:t></w:t><w:br/><w:t></w:t><w:br/><w:t>Esta iniciativa, de carácter completamente gratuito, tendrá lugar el próximo día 29 de septiembre en el hotel Husa Imperial Tarraco (Passeig de les Palmeres, s/n. 43003 Tarragona), en horario de 16 a 19 horas. Para asistir a estas entrevistas es preciso concertar cita previa enviando un correo electrónico a jfiguera@lesroches.es.</w:t><w:br/><w:t></w:t><w:br/><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Durante las entrevistas personales se informará a los asistentes sobre la oferta académica de Les Roches Marbella, formada por sus respectivos Programas de Grado y Postgrado e impartida íntegramente en inglés. El Programa de Grado de la Escuela está compuesto por el Título Universitario en Administración Hotelera (con especialización en Gestión de Eventos o Gestión de Hoteles Resorts), de cuatro años de duración, y el Diploma en Alta Dirección de Hotel, de tres años de duración. Ambos son convocados en enero y agosto de cada año. El Programa de Postgrado consta de los referidos a Dirección de Hotel y Gestión de Campos de Golf, ambos de un año de duración. El primero cuenta con una convocatoria extraordinaria en octubre de 2011 y ordinaria en enero y agosto, mientras que el segundo se convoca en enero de cada año. Más información en: http://www.lesroches.es/lesrochesmarbella/es/es-es/home/prog-academicos/index.cfm</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cuatro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