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director del CDEI, Carles Riba, afirma que en 2060 se habràn agotado las reservas energéticas mundiales</w:t>
      </w:r>
    </w:p>
    <w:p>
      <w:pPr>
        <w:pStyle w:val="Ttulo2"/>
        <w:rPr>
          <w:color w:val="355269"/>
        </w:rPr>
      </w:pPr>
      <w:r>
        <w:rPr>
          <w:color w:val="355269"/>
        </w:rPr>
        <w:t>Riba recoge los datos de su investigación en reservas energeticas en su último libro Recursos energéticos y crisis. El final de 200 años irrepetibles</w:t>
      </w:r>
    </w:p>
    <w:p>
      <w:pPr>
        <w:pStyle w:val="LOnormal"/>
        <w:rPr>
          <w:color w:val="355269"/>
        </w:rPr>
      </w:pPr>
      <w:r>
        <w:rPr>
          <w:color w:val="355269"/>
        </w:rPr>
      </w:r>
    </w:p>
    <w:p>
      <w:pPr>
        <w:pStyle w:val="LOnormal"/>
        <w:jc w:val="left"/>
        <w:rPr/>
      </w:pPr>
      <w:r>
        <w:rPr/>
        <w:t/>
        <w:br/>
        <w:t/>
        <w:br/>
        <w:t>El director del CDEI (Centre de Disseny dEquips Industrials), Carles Riba asegura que las reservas de petróleo, gas natural, carbón y uranio se agotarán en 2060, si se mantienen los actuales niveles de consumo y se mantiene la progresión de crecimiento de la población mundial.</w:t>
        <w:br/>
        <w:t/>
        <w:br/>
        <w:t>El autor llega a esta conclusión extrapolando los datos de consumo energético y de crecimiento mundial de los últimos 30 años, y contraponiéndolos a los datos facilitados por fuentes oficiales respecto a las reservas energéticas mundiales. Carles Riba, Doctor en Ingeniería Industrial i profesor en la Universitat Politècnica de Catalunya, recoge todos los datos acumulados durante un extenso trabajo de investigación i análisis sobre el futuro energético mundial en el libro que acaba de editar Iniciativa Digital, impulsado por el Institut de Sostenibilitat y CDEI-UPC, con el título Recursos energéticos y crisis. El final de 200 años irrepetibles.</w:t>
        <w:br/>
        <w:t/>
        <w:br/>
        <w:t>El estudio concluye que la cantidad de yacimientos petroleros que quedan para perforar es mínima y que la energía nuclear no es viable, porque no queda suficiente uranio de extracción rentable, y además, añade un factor de peligrosidad considerable, tal y como se ha demostrado en los últimos episodios mundiales. Respecto a los nuevos sistemas de generación de energía en los que se está trabajando, según el estudio, el hidrógeno aún consume más energía de la que genera y los biocombustibles no son una solución porque el crecimiento de la población mundial requiere tierra cultivables para alimentarla. </w:t>
        <w:br/>
        <w:t/>
        <w:br/>
        <w:t>Carles Riba asegura que el modelo actual de crecimiento no es sostenible si tenemos en cuenta la suma de reservas actual. Sólo nos queda cambiar de hábitos, reducir el consumo energético y potenciar el uso de energías renovables. No quiero enviar un mensaje apocalíptico. Aún estamos a tiempo, si hacemos un cambio de hábitos a nivel individual e intentamos entender colectivamente que el sistema actual no es sostenible y que debe funcionar de otra manera. </w:t>
        <w:br/>
        <w:t/>
        <w:br/>
        <w:t>En este sentido, como director del CDEI, un centro de innovación tecnológica de la Universitat Politècnica de Catalunya que diseña equipos industriales, Riba ha implantado la creación del nuevo sistema de diseño de maquinaria In context, que tiene en cuenta el contexto geográfico y operativo donde tendrá que trabajar el equipo para optimizar su actividad y reducir tanto el consumo energético como el impacto ambiental. Igualmente, ha impulsado la creación de una base de datos de consumos energéticos de todo tipo de maquinaria para que, desde la primera fase de diseño, se tenga en cuenta los consumos del equipo. </w:t>
        <w:br/>
        <w:t/>
        <w:br/>
        <w:t>Riba ya está trabajando en una segunda parte del libro, con el objetivo de orientar sobre la dirección que deberían tomar las acciones colectivas e individuales para conseguir una alternativa sostenible.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08500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