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Nueva planta ensambladora en el puerto de Róterdam</w:t>
      </w:r>
    </w:p>
    <w:p>
      <w:pPr>
        <w:pStyle w:val="Ttulo2"/>
        <w:rPr>
          <w:color w:val="355269"/>
        </w:rPr>
      </w:pPr>
      <w:r>
        <w:rPr>
          <w:color w:val="355269"/>
        </w:rPr>
        <w:t>La corporación SciNet, a través de su fundación en 200 países, suministrarà màs de 6.500 Unidades médicas de emergencia a regiones de África, Sudamérica, Oriente Medio y Sureste de Asia.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Cada unidad está formada por módulos totalmente equipados para las especialidades de primeros auxilios, electro medicina, oftalmología, odontología, obstétrica y urgencias. Asimismo, las unidades llevan incorporado un módulo expendedor múltiple, con máquinas en batería tipo vending para el suministro de consumibles de primera necesidad, en bolsas y botellas, con sueros hiposódicos, jeringas, pinzas hemostáticas, material farmacéutico, etc.</w:t>
        <w:br/>
        <w:t/>
        <w:br/>
        <w:t>Estas unidades se complementan con Mini-plantas de producción, igualmente en contenedores que fabrican in-situ todo tipo de productos y servicios básicos: desde la elaboración de alimentos o artículos de menaje del hogar, calzado o prendas de vestir a la potabilización de agua y la asistencia médica primaria. Cada contenedor incluye las máquinas, cableado, tuberías e instalaciones necesarias para funcionar con autonomía.</w:t>
        <w:br/>
        <w:t/>
        <w:br/>
        <w:t>Cada año mueren más de 12 millones de niños menores de cinco años por hambre y enfermedades no consideradas fatales. Más de 500.000 mujeres mueren al año durante el parto. El 99% vive en países subdesarrollados. Alrededor de 1.400 niñas y mujeres mueren cada día por causas relacionadas la falta de asistencia médica, según el Fondo de Naciones Unidas para la Infancia (UNICEF),</w:t>
        <w:br/>
        <w:t/>
        <w:br/>
        <w:t>Más información en: www.scinet-corp.com </w:t>
        <w:br/>
        <w:t/>
        <w:br/>
        <w:t>y SciNet Foundation: www.scfoundation.eu</w:t>
        <w:br/>
        <w:t/>
        <w:br/>
        <w:t>World Trade News, Editor</w:t>
        <w:br/>
        <w:t/>
        <w:br/>
        <w:t>International Office</w:t>
        <w:br/>
        <w:t/>
        <w:br/>
        <w:t>www.worldtrade-news.com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28046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