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Ministerio de Industria intentarà evitar la nueva subida de la luz prevista para el 1 de octubre</w:t>
      </w:r>
    </w:p>
    <w:p>
      <w:pPr>
        <w:pStyle w:val="Ttulo2"/>
        <w:rPr>
          <w:color w:val="355269"/>
        </w:rPr>
      </w:pPr>
      <w:r>
        <w:rPr>
          <w:color w:val="355269"/>
        </w:rPr>
        <w:t>El precio de la electricidad, que para veinte millones de usuarios domésticos se actualiza cada tres meses, tendría que subir de nuevo el 1 de octubre -tras haberse encarecido el 9,8% en enero y un 1,5% en julio-.</w:t>
      </w:r>
    </w:p>
    <w:p>
      <w:pPr>
        <w:pStyle w:val="LOnormal"/>
        <w:rPr>
          <w:color w:val="355269"/>
        </w:rPr>
      </w:pPr>
      <w:r>
        <w:rPr>
          <w:color w:val="355269"/>
        </w:rPr>
      </w:r>
    </w:p>
    <w:p>
      <w:pPr>
        <w:pStyle w:val="LOnormal"/>
        <w:jc w:val="left"/>
        <w:rPr/>
      </w:pPr>
      <w:r>
        <w:rPr/>
        <w:t/>
        <w:br/>
        <w:t/>
        <w:br/>
        <w:t>Los consumidores domésticos ya han sufrido aumentos por encima del 11% en lo que va de año</w:t>
        <w:br/>
        <w:t/>
        <w:br/>
        <w:t>El precio de la electricidad, que para veinte millones de usuarios domésticos se actualiza cada tres meses, tendría que subir de nuevo el 1 de octubre -tras haberse encarecido el 9,8% en enero y un 1,5% en julio-, porque los precios se han disparado de nuevo en el mercado mayorista, con vistas a la subasta del 27 de septiembre y porque ahora se están contratando las compras de cara al invierno. El aumento está por determinar, y tal vez no se produzca, puesto que el Ministerio de Industria ha acudido una vez más a sus prerrogativas, y propuesto de nuevo la congelación de los peajes, lo que a su vez impedirá achicar la terrible factura del déficit tarifario acumulado, que ya supera 22.000 millones de euros.</w:t>
        <w:br/>
        <w:t/>
        <w:br/>
        <w:t>La tarifa doméstica se actualiza al comienzo de cada trimestre tomando en cuenta, mitad y mitad, dos elementos: los resultados de la subasta mayorista de electricidad, en la que empresas comercializadoras acuerdan con las generadoras las compras que van a necesitar para sus suministros futuros, y la parte regulada, también llamada peajes de acceso. Su evolución la decide el ministerio tomando en cuenta los costes del sistema, desde las primas a las renovables a las redes de distribución y transporte, pasando por la multimillonaria compensación por el déficit de tarifa acumulado.</w:t>
        <w:br/>
        <w:t/>
        <w:br/>
        <w:t>La subasta mayorista está en cuestión desde hace mucho tiempo. Cada trimestre, los comercializadores que venden a los clientes que están a tarifa compran a un precio fijo la mayor parte de la electricidad que les venderán en los meses siguientes. La puja se realiza a precio descendente y después se firman los contratos físicos. Este sistema permite establecer un precio sin las fluctuaciones del mercado mayorista diario, pero la Comisión Nacional de la Energía acordó, en la última sesión de su consejo, abrir un expediente informativo para analizar el comportamiento de las transacciones realizadas en el mercado energético los días previos a la celebración de las subastas de energía eléctrica supervisadas, dada su relevancia en la formación de los precios y en la tarifa final.</w:t>
        <w:br/>
        <w:t/>
        <w:br/>
        <w:t>Al Gobierno no parece inquietarle el déficit de tarifa tanto como le desasosiegan los números rojos de las cuentas de las administraciones públicas. Pero, antes o después, habrá que pagarlo. Se trata de la diferencia entre los costes reconocidos y los ingresos percibidos por las compañías eléctricas en los últimos años, y algunos expertos opinan que su importe es excesivo, porque el regulador estimó unos costes muy superiores a los que realmente llegaron a soportar las empresas. Enjugar este déficit sale caro: un 5% del recibo de la luz tiene este destino, y cada vez cuesta más financiarse en unos mercados endurecidos por la crisis. Al futuro ministro de Industria le tocará remover todo el entramado.</w:t>
        <w:br/>
        <w:t/>
        <w:br/>
        <w:t>Alberto Sánchez, electricista autónomo en Madrid, nos comenta que como profesional del sector y también como usuario particular de energía eléctrica en España, me inquieta profundamente esta acumulación de déficit en la tarifa, que tarde o temprano tendremos que sufrir, principalmente, los usuarios particulares y que tanto el ministro presente como futuro no creo que solucionen sin alguna medida drástica hacia los consumidores.</w:t>
        <w:br/>
        <w:t/>
        <w:br/>
        <w:t>Para más información y servicios de electricidad:</w:t>
        <w:br/>
        <w:t/>
        <w:br/>
        <w:t>Alberto Sánchez, Electricista Autónomo Madrid</w:t>
        <w:br/>
        <w:t/>
        <w:br/>
        <w:t>Budapest, 2, 28022 Madrid</w:t>
        <w:br/>
        <w:t/>
        <w:br/>
        <w:t>Tel. y Fax: 917 758 332</w:t>
        <w:br/>
        <w:t/>
        <w:br/>
        <w:t>Móvil: 608519904</w:t>
        <w:br/>
        <w:t/>
        <w:br/>
        <w:t>www.ElectricistaAutonomoMadrid.es</w:t>
        <w:br/>
        <w:t/>
        <w:br/>
        <w:t>info@electricistaautonomomadrid.es</w:t>
        <w:br/>
        <w:t/>
        <w:br/>
        <w:t>Acerca de Alberto Sánchez</w:t>
        <w:br/>
        <w:t/>
        <w:br/>
        <w:t>Electricista Autónomo en Madrid para Instalaciones y reparaciones eléctricas, Porteros automáticos, Cocinas y termos con servicios en toda la Comunidad de Madrid, desplazamiento sin coste, precios competitivos y presupuesto gratuito. Con experiencia desde hace más de 25 años y con 3.000 clientes, cubre diferentes especialidades en el sector eléctrico. Trabajando para empresas, comunidades y particulares, como profesional cualificado, actualizado, serio y responsable. Su esmerada atención al cliente, aporta garantía a cada uno de sus trabajos, cumpliendo los plazos previstos en cada proyecto.</w:t>
        <w:br/>
        <w:t/>
        <w:br/>
        <w:t>Autor: Pilar Esteban, responsable comunicación (www.markarte.net)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