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Blue Coat permite a los ISP responder a la intensa demanda de video Web con el nuevo dispositivo CacheFlow de alto rendimiento</w:t></w:r></w:p><w:p><w:pPr><w:pStyle w:val="Ttulo2"/><w:rPr><w:color w:val="355269"/></w:rPr></w:pPr><w:r><w:rPr><w:color w:val="355269"/></w:rPr><w:t>El nuevo dispositivo triplica el rendimiento y la capacidad, proporcionando importantes ahorros de ancho de banda y mejorando la experiencia del usuario</w:t></w:r></w:p><w:p><w:pPr><w:pStyle w:val="LOnormal"/><w:rPr><w:color w:val="355269"/></w:rPr></w:pPr><w:r><w:rPr><w:color w:val="355269"/></w:rPr></w:r></w:p><w:p><w:pPr><w:pStyle w:val="LOnormal"/><w:jc w:val="left"/><w:rPr></w:rPr></w:pPr><w:r><w:rPr></w:rPr><w:t></w:t><w:br/><w:t></w:t><w:br/><w:t>Blue Coat Systems, Inc. (Nasdaq: BCSI) ha anunciado el lanzamiento de la nueva generación de su dispositivo CacheFlow 5000, que ofrece una significativa mejora del rendimiento y la capacidad, con una productividad y almacenamiento cache más de tres veces más potentes que la versión anterior, en el mismo formato compacto. El nuevo dispositivo CacheFlow está ya disponible e incluye soporte para IPv6 para responder a las necesidades de red de los mayores proveedores de servicio de internet (ISP). Esta importante mejora del rendimiento responde al creciente tráfico de contenidos Web 2.0 en las redes de los proveedores de Internet, especialmente de videos y grandes archivos, que hace más complicado ofrecer una óptima experiencia de usuario y controlar los costes de ancho de banda.</w:t><w:br/><w:t></w:t><w:br/><w:t>Los proveedores de servicio están muy presionados para mantener la creciente demanda de sus clientes para contenidos de video en la Web, en particular en países donde la banda ancha internacional es cara y la mayor parte del contenido de Internet se aloja fuera del país donde opera el proveedor, señala Melanie Posey, vicepresidente de investigación de Hosting & Managed Network Services de IDC. La demanda de banda ancha y la presión sobre los proveedores se multiplicará, ya que los usuarios de internet no dejan de crecer en todo el mundo y cada vez consumen más contenidos de video online. Por este motivo, los proveedores de servicio necesitarán web caching inteligente y de alta capacidad que ofrezca distribución de contenidos más local, abaratando los costes del ancho de banda internacional, mejorando la gestión del tráfico y la experiencia de usuario de sus clientes.</w:t><w:br/><w:t></w:t><w:br/><w:t>En todo el mundo, los usuarios de internet vieron 140.000 millones de vídeos, según un estudio de comScore Video Metrix publicado este año. A pesar de la amplia popularidad del video Web, la media de visualización online en EEUU es actualmente de 22 minutos a la semana. En los próximos diez años, se prevé que la visualización de video online en EEUU se multiplique por cinco, hasta una media de dos horas al día por usuario1.</w:t><w:br/><w:t></w:t><w:br/><w:t>El dispositivo CacheFlow 5000 inicial, que llegó al mercado en marzo de 2010, se apoyaba en los 15 años de experiencia de Blue Coat en caching e incorporaba una nueva generación de inteligencia de cachig. Este caching inteligente estaba diseñado para responder a la nueva gama de contenidos Web 2.0 ricos y dinámicos, que anteriormente resultaban complicados o imposibles de almacenar en cache. Actualmente, cerca de 50 ISV de todo el mundo lo han desplegado en sus redes, obteniendo una media del 40%-%0% de ahorro de ancho de banda en el tráfico web general, permitiendo un rápido retorno de inversión, en alrededor de 12 meses. Además, la solución mejora sustancialmente la experiencia de usuario, acelerando la velocidad de descarga hasta diez veces para grandes objetos, como el video Web.</w:t><w:br/><w:t></w:t><w:br/><w:t>La nueva version del dispositivo CacheFlow 5000 añade mayor rendimiento y capacidad al caching inteligente de la solución. El rendimiento adicional proviene de las mejoras del hardware y software de 64-bit. El nuevo dispositivo CacheFlow incorpora una opción para fibra de 10GigE, además del existente para cobre, para soportar interfaces de red de alta velocidad.</w:t><w:br/><w:t></w:t><w:br/><w:t>Una de las características clave de la solución CacheFlow es el servicio cloud CachePulse de Blue Coat, que proporciona a los dispositivos CacheFlow reglas de caching y actualizaciones de instrucciones para conseguir ahorros de ancho de banda sostenidos. El servicio CachePulse se apoya sobre un bucle de información para saber cómo evoluciona la Web e identificar cambios en la forma que los sitios más populares distribuyen la información, además incluye optimizaciones para nuevos sitios web. El servicio CachePulse ya ha probado su valor para responder y adaptarse a los cambios en páginas populares como YouTube, DailyMotion, RapidShare o FileServe, cuando estas páginas o sus técnicas para distribuir contenido han cambiado. CachePulse se incluye sin cargos adicionales como parte del servicio de soporte estándar del dispositivo CacheFlow.</w:t><w:br/><w:t></w:t><w:br/><w:t>El nuevo dispositivo CacheFlow 5000 supone un importante avance en el rendimiento para caching de contenidos Web y mejorar sustancialmente la capacidad del proveedor para mantener el ritmo con el imparable de crecimiento de la demanda de video Web, asegura Steve Daheb, responsable de marketing y vicepresidente senior de Blue Coat Systems. Al combinar la inteligencia de caching con un nuevo nivel de rendimiento de plataforma, el dispositivo CacheFlow prepara a los ISPs para el aumento masivo de la demanda de contenidos por parte de sus clientes.</w:t><w:br/><w:t></w:t><w:br/><w:t>El nuevo dispositivo CacheFlow 5000 está ya disponible. Para los clientes actuales de CacheFlow, está disponible una actualización comercial para poder beneficiarse de las mejoras en rendimiento y capacidad empleando sus sistemas actuales. </w:t><w:br/><w:t></w:t><w:br/><w:t>----------------</w:t><w:br/><w:t></w:t><w:br/><w:t>1datos de The Diffusion Group recogidos por NewTeeVee</w:t><w:br/><w:t></w:t><w:br/><w:t>Sobre Blue Coat Systems</w:t><w:br/><w:t></w:t><w:br/><w:t>Blue Coat Systems, Inc., es el líder tecnológico en Application Delivery Networking. Blue Coat ofrece una infraestructura de Application Delivery Network que proporciona la visibilidad, aceleración y seguridad que se requieren para optimizar y asegurar el flujo de información a cualquier usuario, sobre cualquier red, en cualquier lugar. Esta inteligencia de las aplicaciones permite a las empresas alinear estrechamente las inversiones en redes con los requisitos de negocio, agilizar el proceso de toma decisiones y securizar las aplicaciones de negocio para conseguir una ventaja de negocio a largo plazo. Para información adicional, por favor visite www.bluecoat.com.</w:t><w:br/><w:t></w:t><w:br/><w:t>Blue Coat, WebPulse y el logo de Blue Coat son marcas comerciales registradas de Blue Coat Systems, Inc. Y/o sus filiales en los Estados Unidos y otros países. Todas las marcas mencionadas en este documento son propiedad de sus respectivos dueños.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