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Antispameurope proporciona màs autonomía en la administración del Panel de Control</w:t>
      </w:r>
    </w:p>
    <w:p>
      <w:pPr>
        <w:pStyle w:val="Ttulo2"/>
        <w:rPr>
          <w:color w:val="355269"/>
        </w:rPr>
      </w:pPr>
      <w:r>
        <w:rPr>
          <w:color w:val="355269"/>
        </w:rPr>
        <w:t>Con la versión 4.54, partners y usuarios pueden configurar directamente la encriptación de e-mails y los accesos a cuentas de revisión</w:t>
      </w:r>
    </w:p>
    <w:p>
      <w:pPr>
        <w:pStyle w:val="LOnormal"/>
        <w:rPr>
          <w:color w:val="355269"/>
        </w:rPr>
      </w:pPr>
      <w:r>
        <w:rPr>
          <w:color w:val="355269"/>
        </w:rPr>
      </w:r>
    </w:p>
    <w:p>
      <w:pPr>
        <w:pStyle w:val="LOnormal"/>
        <w:jc w:val="left"/>
        <w:rPr/>
      </w:pPr>
      <w:r>
        <w:rPr/>
        <w:t/>
        <w:br/>
        <w:t/>
        <w:br/>
        <w:t>- La versión 4.54 del Panel de Control de antispameurope proporciona tanto a usuarios, como administradores y partners, numerosas innovaciones que permiten una mayor autonomía en la administración y gestión de la solución de seguridad en la nube. Las actualizaciones más importantes incluyen la activación y configuración de la encriptación de e-mail y el acceso de revisión para auditores. Asimismo, antispameurope ofrece la gestión mejorada de su panel central.</w:t>
        <w:br/>
        <w:t/>
        <w:br/>
        <w:t>Desde ahora, el administrador puede establecer y gestionar la encriptación de sus e-mails, por sí mismo. Las opciones disponibles son TLS (TransportLayer Security) y S/MIME. PGP estará también disponible como una opción de encriptación dentro de poco. Además, es posible crear ajustes personalizados para usuarios, grupos o dominios, de tal manera que la encriptación del e-mail sea obligatoria en el momento de establecer una comunicación con usuarios específicos.De forma sencilla, es posible ordenar los certificados requeridos para la comunicación cifrada, directamente desde el Panel de Control.</w:t>
        <w:br/>
        <w:t/>
        <w:br/>
        <w:t>En el caso de una auditoría, los administradores pueden establecer un acceso de revisión con acceso a todos los e-mails archivados. Para esto, sólo es necesario activar una casilla y posteriormente seleccionar a un usuario como auditor. La duración de la auditoría puede ser fijada, así como los e-mails que, durante el periodo de tiempo establecido, estarán disponibles para el auditor. Al momento de iniciar la revisión se requiere la autentificación de un segundo revisor mediante el uso de su contraseña, garantizando un control dual. El administrador cuenta con un sistema de control mediante el cual puede seguir las acciones del auditor, incluyendo los tiempos de acceso y los e-mails que han sido revisados. Los partners de antispameurope pueden seguir gestionando todas las funciones del Panel de Control de sus clientes, como hasta ahora.</w:t>
        <w:br/>
        <w:t/>
        <w:br/>
        <w:t>Con la última actualización, ofrecemos a nuestros partners y clientes muchas posibilidades para una autogestión, comenta Daniel Hofmann, Director General de antispameurope. En concreto, la posibilidad de gestionar por sí mismo el acceso de auditoríay la encriptación del e-mail, dota de más libertad a los partners para ofrecer un servicio más personalizado.</w:t>
        <w:br/>
        <w:t/>
        <w:br/>
        <w:t>Antispameurope mostrará la actualización de su Panel de Control este año durante la feria de seguridad it-sa que se celebrará en Núremberg, desde el 11 de octubre hasta el 13 de octubre.</w:t>
        <w:br/>
        <w:t/>
        <w:br/>
        <w:t>Acerca de antispameurope:</w:t>
        <w:br/>
        <w:t/>
        <w:br/>
        <w:t>Los servicios de seguridad gestionados de antispampeurope protegen las infraestructuras TI y los datos de empresas a través de un muro de protección externo en la nube localizado más allá de las fronteras de la red local del cliente. Soluciones tipo SaaS pueden, sin necesidad de Software, Hardware o mantenimiento adicional, ser utilizadas por empresas de todos los tamaños. Los productos ofrecidos incluyen filtros de Spam y Virus, filtro Web, archivo de correo electrónico, servicio de continuidad y encriptación automática de correos electrónicos. Con el Panel de Control de antispameurope usuarios y administradores obtienen en todo momento una visión general de la funcionalidad de cada de uno de los servicios y del manejo de tren de datos. Los servicios de antispameurope se encuentran disponibles a toda hora y la información manejada se encuentra redundantemente asegurada en sus centros de datos.</w:t>
        <w:br/>
        <w:t/>
        <w:br/>
        <w:t>Información adicional en www.antispameurope.es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