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Kutxa, Opnatel y S21sec detallan el éxito de sus implantaciones ITIL de la mano de Osiatis </w:t>
      </w:r>
    </w:p>
    <w:p>
      <w:pPr>
        <w:pStyle w:val="Ttulo2"/>
        <w:rPr>
          <w:color w:val="355269"/>
        </w:rPr>
      </w:pPr>
      <w:r>
        <w:rPr>
          <w:color w:val="355269"/>
        </w:rPr>
        <w:t>Los casos de éxito se presentaran en las jornadas ?I Case Study Meeting?, que se celebraràn en Barcelona, Bilbao y Madrid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Osiatis, compañía europea especialista en la gestión de infraestructuras informáticas y de comunicaciones, reúne en el evento I Case Study Meeting a tres grandes clientes que han culminado con éxito la implantación de sus proyectos acordes con las mejores prácticas ITIL.</w:t>
        <w:br/>
        <w:t/>
        <w:br/>
        <w:t>En la actualidad, los departamentos de TI tienen tanta o más relevancia que los de ventas, finanzas, operaciones, etc., y entre sus responsabilidades se encuentra la de elegir las herramientas que mejor funcionen, alineadas con el negocio y que permitan que la empresa sea cada vez más eficiente.</w:t>
        <w:br/>
        <w:t/>
        <w:br/>
        <w:t>Para ayudarles en esa toma de decisiones, Osiatis y su socio CA Technologies, convocan este evento de carácter gratuito en el que directores de TI, responsables de servicios ITIL y responsables de operaciones, podrán conocer las recomendaciones, ventajas y riesgos a la hora de llevar a cabo un proyecto que cumpla con las mejores prácticas ITIL.</w:t>
        <w:br/>
        <w:t/>
        <w:br/>
        <w:t>En concreto, la entidad financiera Kutxa compartirá con los asistentes su proceso de implantación de una CMDB; la tecnológica S21sec se centrará en explicar cómo ha abordado la puesta en marcha de un servicio de Service Desk mutualizado; mientras que la empresa proveedora de servicios de telecomunicaciones Opnatel dará a conocer la implantación de procesos ITIL.</w:t>
        <w:br/>
        <w:t/>
        <w:br/>
        <w:t>Osiatis es uno de los precursores en el mercado español en lo que refiere a la difusión del conocimiento de ITIL y su aplicación, comenzando por su columna vertebral, la CMDB y los aspectos que la componen, apunta Laura Arranz, responsable de Marketing de Osiatis. Estas jornadas, que venimos organizando de forma periódica en diversas ciudades, son la mejor manera de mostrar a las organizaciones cómo abordar un proyecto de implantación de ITIL de la forma más segura y eficiente.</w:t>
        <w:br/>
        <w:t/>
        <w:br/>
        <w:t>El evento se celebrará en Bilbao (martes, 27 de septiembre), Madrid (miércoles, 28 de septiembre) y Barcelona (martes, 4 de octubre), en horario de mañana.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