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ESTUDIO INESE  El seguro de motos cuesta 186 euros de media</w:t>
      </w:r>
    </w:p>
    <w:p>
      <w:pPr>
        <w:pStyle w:val="Ttulo2"/>
        <w:rPr>
          <w:color w:val="355269"/>
        </w:rPr>
      </w:pPr>
      <w:r>
        <w:rPr>
          <w:color w:val="355269"/>
        </w:rPr>
        <w:t>El siniestro medio cuesta entre 753,5 y 1.050,8 euros, dependiendo de si se trata de un ciclomotor o una motocicleta. </w:t>
      </w:r>
    </w:p>
    <w:p>
      <w:pPr>
        <w:pStyle w:val="LOnormal"/>
        <w:rPr>
          <w:color w:val="355269"/>
        </w:rPr>
      </w:pPr>
      <w:r>
        <w:rPr>
          <w:color w:val="355269"/>
        </w:rPr>
      </w:r>
    </w:p>
    <w:p>
      <w:pPr>
        <w:pStyle w:val="LOnormal"/>
        <w:jc w:val="left"/>
        <w:rPr/>
      </w:pPr>
      <w:r>
        <w:rPr/>
        <w:t/>
        <w:br/>
        <w:t/>
        <w:br/>
        <w:t>La prima media del seguro de un vehículo de motor de dos ruedas se situó, el pasado año, en 186 euros, según se desprende del Estudio comparativo de seguros para motos, elaborado por INESE, División de Seguros de RBI. El informe indica que el coste medio del siniestro durante el pasado año fue de 753,5 euros para los ciclomotores y de 1.050,8 euros para las motocicletas.</w:t>
        <w:br/>
        <w:t/>
        <w:br/>
        <w:t>En cuanto al canal de distribución más utilizado en la comercialización de los seguros para este tipo de vehículos, los agentes y corredores de seguros son los más empleados, tanto para las pólizas de ciclomotores (casi el 68% de los seguros se hace por este canal) como para las motocicletas (60,4%). Se da la circunstancia de que el canal telefónico, que en el caso de los ciclomotores es casi residual, en las motocicletas representa el 15,1% de la distribución.</w:t>
        <w:br/>
        <w:t/>
        <w:br/>
        <w:t>Acceda al Estudio comparativo de seguros para motos:</w:t>
        <w:br/>
        <w:t/>
        <w:br/>
        <w:t>http://www.inese.es/estudiosdeseguros/detalleestudiosdeseguros/-/assetpublisher/Ms2e/content/estudio-comparativo-seguros-para-motos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