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Equipos de diferentes empresas miden sus fuerzas en el I Torneo de Padel Grupo Euclides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consultoría y servicios TI ha llevado a cabo su primer campeonato con gran éxito entre sus empleados y clientes, consiguiendo potenciar las relaciones extralaborales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Grupo Euclides ha realizado en el Real Club de Tenis  Padel de Aravaca, del 6 de junio al 7 de julio, su I Torneo de Padel, en medio de un estupendo ambiente y con un gran éxito de participación.</w:t>
        <w:br/>
        <w:t/>
        <w:br/>
        <w:t>Los campeones se han llevado un viaje de fin de semana a Europa para ellos y dos acompañantes. Asimismo los segundos clasificados han obtenido dos noches de hotel en una ciudad de España y los terceros una cena en Portonovo, uno de los mejores restaurantes de Madrid.</w:t>
        <w:br/>
        <w:t/>
        <w:br/>
        <w:t>El día 7 de julio se cerró este campeonato con una fiesta/barbacoa como colofón final. Y es que, Grupo Euclides es consciente de la importancia que tiene el capital humano en toda organización y la necesidad de fortalecer las relaciones entre los trabajadores motivando un buen clima laboral. Y como reflejo de estos valores, cuyo máximo exponente es el trabajo en equipo ha puesto en marcha este tipo de iniciativas.</w:t>
        <w:br/>
        <w:t/>
        <w:br/>
        <w:t>El I Torneo de Padel Grupo Euclides ha sobrepasado nuestras expectativas. La colaboración y el buen ambiente entre nuestros trabajadores y clientes ha primado durante todo el campeonato. En la compañía creemos que la responsabilidad social corporativa es tan importante como las soluciones que proporcionamos y estamos decididos a fomentarla cada día con iniciativas como ésta, afirma David Martín Macías, presidente de Grupo Euclides. A partir de ahora comienza la cuenta atrás para una nueva edición de este torneo en el que el mejor premio es la participación de todos.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