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Juliß Grup renueva la imagen de su portal web</w:t>
      </w:r>
    </w:p>
    <w:p>
      <w:pPr>
        <w:pStyle w:val="Ttulo2"/>
        <w:rPr>
          <w:color w:val="355269"/>
        </w:rPr>
      </w:pPr>
      <w:r>
        <w:rPr>
          <w:color w:val="355269"/>
        </w:rPr>
        <w:t>Juliß Grup, empresa de creación, desarrollo y distribución de muebles y artículos de descanso-renueva la imagen de su portal web y consolida su marca comercial La Forma (Mobiliario y Complementos).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firma catalana Julià Grup intenta consolidarse en el mercado del mueble apostado por las nuevas tecnologías con una página web sencilla y visual, dónde los clientes de Julià puedan ver todos los catálogos y novedades referentes a las líneas de producto La Forma y Dorsuit. A este proyecto se le sumaran, en breve, varios servicios gestionados a través de internet: área para profesionales, servicio de Mailings informativos, nueva base de datos a nivel interno Juliagrup.com es una herramienta de trabajo y consulta para todos aquellos profesionales que estén interesados en productos de diseño con la mejor relación calidad-precio.</w:t>
        <w:br/>
        <w:t/>
        <w:br/>
        <w:t>Conscientes de la gran competencia en el sector del mueble y descanso, pero seguros de que su apuesta puede resultar muy interesante para cualquier usuario, Julià Grup ofrece una amplia gama en sillas, mesas, sofás, sofás cama, mueble auxiliar, colchones, somieres y complementos, orientada a satisfacer las necesidades del usuario medio. Con el objetivo de ofrecer el mejor servicio, Julià Grup dispone de rutas de reparto semanales a nivel nacional e internacional, ofreciendo un servicio de entrega inferior a las 3 semanas, plazo también aplicable a diferentes países de la Unión Europea.</w:t>
        <w:br/>
        <w:t/>
        <w:br/>
        <w:t>Para más información:</w:t>
        <w:br/>
        <w:t/>
        <w:br/>
        <w:t>http://www.juliagrup.com o http://www.laforma.es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17410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2011-07-15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