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AB-BIOTICS firma un acuerdo con Laboratorios Rubió para la co-distribución en España de Neurofarmagen Epilepsia</w:t>
      </w:r>
    </w:p>
    <w:p>
      <w:pPr>
        <w:pStyle w:val="Ttulo2"/>
        <w:rPr>
          <w:color w:val="355269"/>
        </w:rPr>
      </w:pPr>
      <w:r>
        <w:rPr>
          <w:color w:val="355269"/>
        </w:rPr>
        <w:t>El contrato supondrà para la compañía biotecnológica española unos ingresos mínimos de 1,8 millones de euros hasta 2014
</w:t>
      </w:r>
    </w:p>
    <w:p>
      <w:pPr>
        <w:pStyle w:val="LOnormal"/>
        <w:rPr>
          <w:color w:val="355269"/>
        </w:rPr>
      </w:pPr>
      <w:r>
        <w:rPr>
          <w:color w:val="355269"/>
        </w:rPr>
      </w:r>
    </w:p>
    <w:p>
      <w:pPr>
        <w:pStyle w:val="LOnormal"/>
        <w:jc w:val="left"/>
        <w:rPr/>
      </w:pPr>
      <w:r>
        <w:rPr/>
        <w:t/>
        <w:br/>
        <w:t/>
        <w:br/>
        <w:t>La compañía biotecnológica AB-BIOTICS ha firmado un acuerdo con Laboratorios Rubió para la co-distribución en el mercado español de Neurofarmagen Epilepsia, un análisis genético que permite predecir cómo va a responder el paciente a los fármacos más utilizados en el tratamiento de esta enfermedad.</w:t>
        <w:br/>
        <w:t/>
        <w:br/>
        <w:t>Según los términos del acuerdo, el contrato supondrá para AB-BIOTICS un volumen de negocio de al menos 1,8 millones de euros hasta el 2014 sólo en el mercado español, destacan Miquel Àngel Bonachera y Sergi Audivert, cofundadores y consejeros delegados de la compañía. Para Laboratorios Rubió este acuerdo representará un importante aumento de facturación global a nivel nacional.</w:t>
        <w:br/>
        <w:t/>
        <w:br/>
        <w:t>El contrato sobre Neurofarmagen Epilepsia es el segundo acuerdo de distribución entre ambas compañías desde el pasado mes de Diciembre, cuando AB-BIOTICS otorgó a Laboratorios Rubió la distribución en exclusiva en el mercado español de Neurofarmagen TDAH. Este análisis genético permite conocer la respuesta del paciente a los principales fármacos para el tratamiento del trastorno por déficit de atención con hiperactividad (TDAH), y ayuda a valorar como el riesgo genético de desarrollar esta enfermedad en el futuro. En el caso de Neurofarmagen Epilepsia la distribución se realizará de forma conjunta por parte de ambas compañías.</w:t>
        <w:br/>
        <w:t/>
        <w:br/>
        <w:t>400.000 epilépticos en España</w:t>
        <w:br/>
        <w:t/>
        <w:br/>
        <w:t>La epilepsia es una enfermedad neurológica que afecta a unos 400.000 españoles, y cada año se diagnostican entre 12.400 y 22.000 nuevos casos según el estudio FEEN de la Fundación Española de Enfermedades Neurológicas. La incidencia es mayor en los primeros años de vida, especialmente en los niños de entre 6 y 14 años. Aunque se estima que entre el 5% y el 10% de la población experimentará una crisis a lo largo de su vida, un 75%-80% de los enfermos consigue controlar sus crisis gracias a los fármacos.</w:t>
        <w:br/>
        <w:t/>
        <w:br/>
        <w:t>Identificar el tratamiento más adecuado es especialmente importante para estos pacientes, ya que controlar las crisis es imprescindible para poder llevar una vida normal en el ámbito profesional y personal. En este sentido, Neurofarmagen Epilepsia permite valorar, mediante un sencillo análisis de saliva, la predisposición del paciente para responder a los fármacos más utilizados para el tratamiento de la epilepsia y otros trastornos relacionados como el Síndrome de West, el Síndrome de Lennox-Gastaut, el Síndrome de Rasmussen, el Síndrome de Landau-Kleffner, el Síndrome de Bourneville, el Síndrome de Sturge-Weber o el Síndrome de Dravet.</w:t>
        <w:br/>
        <w:t/>
        <w:br/>
        <w:t>Además de suponer una mejora para la calidad de vida del paciente, el análisis permite contribuir a reducir el gasto sanitario. Se estima que la epilepsia supone un 4,13% del presupuesto destinado a Sanidad, según datos de la Fundación Española de Enfermedades Neurológicas correspondientes al año 2000.</w:t>
        <w:br/>
        <w:t/>
        <w:br/>
        <w:t>Sobre AB-BIOTICS</w:t>
        <w:br/>
        <w:t/>
        <w:br/>
        <w:t>AB-BIOTICS es una empresa biotecnológica española cuya actividad está diversificada en cuatro áreas de negocio basadas en la investigación, el desarrollo, la protección y la distribución de soluciones biotecnológicas propias y exclusivas, con la misión de mejorar la salud y el bienestar de las personas. La compañía tiene una filosofía innovadora y cuenta con un know-how propio que le permite desarrollar productos vanguardistas que aportan al mercado un alto valor añadido.</w:t>
        <w:br/>
        <w:t/>
        <w:br/>
        <w:t>Desde el pasado mes de julio AB-BIOTICS es la primera y única empresa biotecnológica con sede en Cataluña, y la segunda en España, que cotiza en el Mercado Alternativo Bursátil (MAB), incorporándose al segmento de Empresas en Expansión.</w:t>
        <w:br/>
        <w:t/>
        <w:br/>
        <w:t>Sobre Laboratorios Rubió</w:t>
        <w:br/>
        <w:t/>
        <w:br/>
        <w:t>Laboratorios Rubió es una empresa familiar fundada en 1968 y con sede en Castellbisbal (Barcelona), dedicada a la producción, distribución, comercialización y venta de medicamentos y productos sanitarios que cuenta con una prestigiosa red comercial establecida por todo el territorio español. Al significativo crecimiento nacional de la compañía le ha seguido estos últimos años el reto de la expansión internacional. La firma comercializa actualmente diversas especialidades farmacéuticas en numerosos países de América, Asia, Europa y África.</w:t>
        <w:br/>
        <w:t/>
        <w:br/>
        <w:t>Para más información y entrevistas:</w:t>
        <w:br/>
        <w:t/>
        <w:br/>
        <w:t>Nuria Peláez, AB-BIOTICS, Tel. 93 586 87 55 / 654 352 541, pelaez@ab-biotics.com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