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Clean Master Tintorerías abre su tercera franquicia en Sevilla con una promoción de 3x2</w:t>
      </w:r>
    </w:p>
    <w:p>
      <w:pPr>
        <w:pStyle w:val="Ttulo2"/>
        <w:rPr>
          <w:color w:val="355269"/>
        </w:rPr>
      </w:pPr>
      <w:r>
        <w:rPr>
          <w:color w:val="355269"/>
        </w:rPr>
        <w:t>La franquicia de tintorerías y arreglos de ropa incrementa su presencia en la provincia de Sevilla con la apertura de su tercer punto de venta, integrando los servicios de tintorería y transformaciones textiles en un mismo establecimiento</w:t>
      </w:r>
    </w:p>
    <w:p>
      <w:pPr>
        <w:pStyle w:val="LOnormal"/>
        <w:rPr>
          <w:color w:val="355269"/>
        </w:rPr>
      </w:pPr>
      <w:r>
        <w:rPr>
          <w:color w:val="355269"/>
        </w:rPr>
      </w:r>
    </w:p>
    <w:p>
      <w:pPr>
        <w:pStyle w:val="LOnormal"/>
        <w:jc w:val="left"/>
        <w:rPr/>
      </w:pPr>
      <w:r>
        <w:rPr/>
        <w:t/>
        <w:br/>
        <w:t/>
        <w:br/>
        <w:t>Tras las recientes aperturas en Els Monjos (Barcelona) y San Sebastián de los Reyes (Madrid), Clean Master Tintorerías continúa con su política de expansión y crecimiento empresarial con la previsión de apertura de nuevos centros a nivel nacional e internacional, como Colombia y la República Dominicana.</w:t>
        <w:br/>
        <w:t/>
        <w:br/>
        <w:t>El nuevo local ubicado en el céntrico barrio sevillano del Nervión, concretamente en la calle Vermondo Resta número 6, dispone de una superficie de aproximadamente 120 m2, de los cuales 40 m2 son destinados su franquicia Master Costura y el resto para tintorería y oficinas.</w:t>
        <w:br/>
        <w:t/>
        <w:br/>
        <w:t>La nueva franquicia integra perfectamente estos modelos de negocio. La inversión para el modelo de tintorería Master 10 asciende a 62.800€ y la inversión para el otro modelo de negocio Master Costura es de 24.800€. Para promocionar esta nueva apertura, durante el primer mes, el nuevo establecimiento Clean Master del Barrio del Nervión realizará una promoción de 3X2, para premiar a los primeros clientes los cuales también podrán beneficiarse de las ventajas de la tarjeta Cliente Clean Master VIP  entre otros programas de fidelización.</w:t>
        <w:br/>
        <w:t/>
        <w:br/>
        <w:t>Según Alberto Torrent Boladeras, Director General de Clean Master, nuestra apuesta por ofrecer un servicio integral, tanto de limpieza textil, arreglos de ropa, bordados, tratamientos ignífugos, impermeabilización y antiestáticos, hace que nos diferenciemos del resto de la competencia en servicio y calidad, prolongando y manteniendo mucho mas la vida útil de la ropa. De esta forma podemos dar cobertura total de todos los servicios textiles dirigidos tanto al cliente final como a empresas.</w:t>
        <w:br/>
        <w:t/>
        <w:br/>
        <w:t>La nueva franquicia de Sevilla, también mantendrá su compromiso con el medioambiente, ya que formará parte de la extendida red de tintorerías precursoras del uso de tecnología ecológica. Gracias a su amplia gama de productos, Clean Master Tintorerías se ha convertido en un negocio altamente rentable, ya que con una mínima inversión, se consigue generar altos ratios de rentabilidad, aportando al cliente final, un servicio de alta calidad.</w:t>
        <w:br/>
        <w:t/>
        <w:br/>
        <w:t>Acerca de Clean Master Tintorerías:- www.cleanmas.com</w:t>
        <w:br/>
        <w:t/>
        <w:br/>
        <w:t>Desde 2001, Clean Master Tintorerías ha iniciado un plan de expansión a través de la franquicia, con un modelo único en Europa, asegurando la mínima inversión. Desde entonces, y debido a la creciente demanda del sector, la cadena se ha situado como un referente en el servicio y la especialización a un precio único y asequible. Comprometida con el medio ambiente, la cadena aplica los procesos y la tecnología que más respeta el entorno, asegurando el mejor servicio al consumidor, al precio más asequible.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