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total de 10 empresas españolas acudiràn a Biomed, en Israel</w:t>
      </w:r>
    </w:p>
    <w:p>
      <w:pPr>
        <w:pStyle w:val="Ttulo2"/>
        <w:rPr>
          <w:color w:val="355269"/>
        </w:rPr>
      </w:pPr>
      <w:r>
        <w:rPr>
          <w:color w:val="355269"/>
        </w:rPr>
        <w:t>Es una de las ferias de biotecnología màs importantes de las que se celebran en el mundo</w:t>
      </w:r>
    </w:p>
    <w:p>
      <w:pPr>
        <w:pStyle w:val="LOnormal"/>
        <w:rPr>
          <w:color w:val="355269"/>
        </w:rPr>
      </w:pPr>
      <w:r>
        <w:rPr>
          <w:color w:val="355269"/>
        </w:rPr>
      </w:r>
    </w:p>
    <w:p>
      <w:pPr>
        <w:pStyle w:val="LOnormal"/>
        <w:jc w:val="left"/>
        <w:rPr/>
      </w:pPr>
      <w:r>
        <w:rPr/>
        <w:t/>
        <w:br/>
        <w:t/>
        <w:br/>
        <w:t>Madrid, 17 de mayo de 2011. - Una delegación compuesta por un total de 10 compañías españolas, encabezada por ASEBIO, acudirán a Biomed, La X Feria y Congreso de Biotecnología, que se celebrará en Tel Aviv entre los días 22 y 25 de mayo. La Embajada de Israel y la Cámara de Comercio España-Israel colaboran en el evento.</w:t>
        <w:br/>
        <w:t/>
        <w:br/>
        <w:t>Israel invierte el 4,7% de su PIB en investigación y desarrollo, el índice más alto actualmente en el mundo. Es el cuarto país del mundo en patentes de biotecnología per cápita, ocupa el séptimo lugar del mundo en valores absolutos en número de patentes de instrumental médico y es el primero en valores per cápita.</w:t>
        <w:br/>
        <w:t/>
        <w:br/>
        <w:t>Israel no sólo tiene el talento de innovar, sino también las habilidades de transformar la tecnología en empresas y empresarios con éxito.</w:t>
        <w:br/>
        <w:t/>
        <w:br/>
        <w:t>Un generoso programa de incentivos por parte del Gobierno es uno de los factores principales para el permanente impulso del progreso en biotecnología.</w:t>
        <w:br/>
        <w:t/>
        <w:br/>
        <w:t>El éxito de los avances de Israel se debe a la convergencia de diferentes ciencias física, matemáticas, informática, nanotecnología, materiales- con un mismo objetivo.</w:t>
        <w:br/>
        <w:t/>
        <w:br/>
        <w:t>Tanto los científicos como las instituciones de investigación han sido laureados estos últimos años con multitud de premios y reconocimientos. Entre ellos, se pueden citar: El Premio Nóbel del año 2004 concedido a los profesores Ciechanover y Hershkoen Química, y el Premio Wolf de 2005 concedido al Profesor Alex Levitzki en Medicina.</w:t>
        <w:br/>
        <w:t/>
        <w:br/>
        <w:t>Las instituciones con relevancia en la materia son:</w:t>
        <w:br/>
        <w:t/>
        <w:br/>
        <w:t>- ILSI, Israel Life Science Industry (www.ilsi.org.il)</w:t>
        <w:br/>
        <w:t/>
        <w:br/>
        <w:t>- Weizman Institute of Science (www.weizmann.ac.il);</w:t>
        <w:br/>
        <w:t/>
        <w:br/>
        <w:t>- Yeda Research and Development Co. (http://www.yedarnd.com)</w:t>
        <w:br/>
        <w:t/>
        <w:br/>
        <w:t>Para más información: </w:t>
        <w:br/>
        <w:t/>
        <w:br/>
        <w:t>http://www2.kenes.com/biomed/Pages/Home.aspx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