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Uponor traslada su nueva sede a un edificio sostenible </w:t>
      </w:r>
    </w:p>
    <w:p>
      <w:pPr>
        <w:pStyle w:val="Ttulo2"/>
        <w:rPr>
          <w:color w:val="355269"/>
        </w:rPr>
      </w:pPr>
      <w:r>
        <w:rPr>
          <w:color w:val="355269"/>
        </w:rPr>
        <w:t>?	Dña. Beatriz Corredor, Secretaria de Estado de Vivienda y Don. Jan Vapaavuori, Ministro de Vivienda de Finlandia y D. Esteban Parro del Prado, Alcalde de Móstoles han inaugurado las nuevas instalaciones </w:t>
      </w:r>
    </w:p>
    <w:p>
      <w:pPr>
        <w:pStyle w:val="LOnormal"/>
        <w:rPr>
          <w:color w:val="355269"/>
        </w:rPr>
      </w:pPr>
      <w:r>
        <w:rPr>
          <w:color w:val="355269"/>
        </w:rPr>
      </w:r>
    </w:p>
    <w:p>
      <w:pPr>
        <w:pStyle w:val="LOnormal"/>
        <w:jc w:val="left"/>
        <w:rPr/>
      </w:pPr>
      <w:r>
        <w:rPr/>
        <w:t/>
        <w:br/>
        <w:t/>
        <w:br/>
        <w:t>Uponor, líder en soluciones para el transporte de fluidos en la edificación y Climatización Invisible, ha inaugurado oficialmente sus nuevas instalaciones de Uponor Iberia. Ubicadas en Móstoles, son un ejemplo de eficiencia energética y sostenibilidad, así como un showroom de las soluciones y sistemas de la compañía.</w:t>
        <w:br/>
        <w:t/>
        <w:br/>
        <w:t>Dña. Beatriz Corredor, Secretaria de Estado de Vivienda, Don Jan Vapaavuori, Ministro de Vivienda de Finlandia y D. Esteban Parro del Prado, Alcade de Móstoles han presidido este acto de inauguración junto a D. Jyri Luomakoski, Presidente y CEO de Uponor Corporation, D. Fernando Roses, Vicepresidente Ejecutivo Norte, Sur y Oeste de Europa de Uponor Corporation y D. Ángel López, Director General de Uponor Iberia, que les han acompañado durante su visita por las instalaciones.</w:t>
        <w:br/>
        <w:t/>
        <w:br/>
        <w:t>D. Fernando Roses ha querido destacar el esfuerzo de la Administración Central y de la Secretaria de Estado de Vivienda, por mejorar la eficiencia energética de los edificios, así como el confort de los usuarios finales, a través de la mejora y actualización del Código técnico de edificación y los reglamentos relacionados. En palabras del Presidente y CEO de Uponor Corporation, D. Jyro Luomakoski, Uponor ha tenido una importante presencia local en el mercado español, produciendo en España desde 1984 y colaborando junto a prestigiosas instituciones a crear una industria de la construcción más sostenible. Este compromiso con la economía española se hace patente con la inauguración de estas nuevas instalaciones de Uponor Iberia, en Móstoles.</w:t>
        <w:br/>
        <w:t/>
        <w:br/>
        <w:t>Dña. Beatriz Corredor, puso de manifiesto la apuesta del Gobierno de España por la eficiencia energética y el uso de energías renovables tanto en la nueva construcción como en los edificios ya construidos, como cuestiones básicas para potenciar la sostenibilidad del entono urbano. Por su parte D. Esteban Parro, Alcalde de Móstoles, transmitió su agradecimiento a Uponor por haber depositado su confianza en este municipio, y como clausura de las intervenciones, el Ministro de Vivienda de Finlandia, D. Jan Vapaavuori catalogó las nuevas instalaciones de Uponor, como un excelente ejemplo de soluciones de construcción sostenible, aplicadas tanto a entornos industriales como a oficinas. Uponor no es sólo capaz de conseguir ahorros energéticos significativos, sino también de mejorar la calidad de las condiciones laborales de sus empleados.</w:t>
        <w:br/>
        <w:t/>
        <w:br/>
        <w:t>Se trata de un edificio sostenible y energéticamente eficiente formado por la Sede Corporativa en la que se encuentra la Uponor Academy, con una superficie total de 2690 m2, y un centro logístico de 9482 m2 destinados para almacén, en el que se han instalado las principales soluciones de la compañía.</w:t>
        <w:br/>
        <w:t/>
        <w:br/>
        <w:t>Entre los sistemas que se han incorporado cabe resaltar:</w:t>
        <w:br/>
        <w:t/>
        <w:br/>
        <w:t>Soluciones de Climatización Invisible para calefacción y refrigeración de oficinas por suelo y techo</w:t>
        <w:br/>
        <w:t/>
        <w:br/>
        <w:t>Soluciones de Climatización por Forjados Activos (TAB)</w:t>
        <w:br/>
        <w:t/>
        <w:br/>
        <w:t>Soluciones Tuberías Preaisladas LHD</w:t>
        <w:br/>
        <w:t/>
        <w:br/>
        <w:t>Energía Geotérmica</w:t>
        <w:br/>
        <w:t/>
        <w:br/>
        <w:t>Frío Solar por absorción</w:t>
        <w:br/>
        <w:t/>
        <w:br/>
        <w:t>Climatización Invisible Industrial por suelo</w:t>
        <w:br/>
        <w:t/>
        <w:br/>
        <w:t>Las soluciones de Climatización Invisible Uponor, destacan por el confort y ahorros energéticos de hasta el 80%, en combinación con fuentes de energía 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