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AB-Biotics solicita la patente de uso de un producto capaz de reducir un 38% el nivel de glucosa en sangre tras las comidas</w:t>
      </w:r>
    </w:p>
    <w:p>
      <w:pPr>
        <w:pStyle w:val="Ttulo2"/>
        <w:rPr>
          <w:color w:val="355269"/>
        </w:rPr>
      </w:pPr>
      <w:r>
        <w:rPr>
          <w:color w:val="355269"/>
        </w:rPr>
        <w:t>AB-Biotics ha presentado la solicitud para patentar un nuevo uso de un aditivo alimentario que, según las investigaciones de la biotecnológica española, es capaz de reducir en un 38% los niveles de glucosa en sangre tras las comidas. </w:t>
      </w:r>
    </w:p>
    <w:p>
      <w:pPr>
        <w:pStyle w:val="LOnormal"/>
        <w:rPr>
          <w:color w:val="355269"/>
        </w:rPr>
      </w:pPr>
      <w:r>
        <w:rPr>
          <w:color w:val="355269"/>
        </w:rPr>
      </w:r>
    </w:p>
    <w:p>
      <w:pPr>
        <w:pStyle w:val="LOnormal"/>
        <w:jc w:val="left"/>
        <w:rPr/>
      </w:pPr>
      <w:r>
        <w:rPr/>
        <w:t/>
        <w:br/>
        <w:t/>
        <w:br/>
        <w:t>Este descubrimiento supone un importante avance para el tratamiento de los pacientes que sufran algún tipo de trastorno metabólico de la glucosa, como la diabetes o enfermedades relacionadas con la hiperglucemia (obesidad, síndrome metabólico,) ya que la administración de este producto en forma de medicamento o suplemento alimenticio les permitiría seguir una dieta menos estricta y con un mayor control de los niveles de glucosa en sangre.</w:t>
        <w:br/>
        <w:t/>
        <w:br/>
        <w:t>Las sales magnésicas de ácidos grasos están incluidas en la lista de los aditivos alimentarios permitidos en la Unión Europea y hasta ahora se venían utilizando habitualmente como emulsionantes y estabilizantes. Sin embargo, AB-Biotics ha descubierto un nuevo uso de especial interés para la industria farmacéutica y alimentaria. Los experimentos in vitro e in vivo han demostrado que estas sales permiten reducir hasta un 38% el pico de glucosa en sangre tras las comidas.</w:t>
        <w:br/>
        <w:t/>
        <w:br/>
        <w:t>Regular los picos de glucosa</w:t>
        <w:br/>
        <w:t/>
        <w:br/>
        <w:t>Una hora después de empezar una comida se produce una elevación de la glucosa en sangre lo que se conoce como hiperglucemia postprandial- hasta niveles de 0,7-1g/l, que se mantiene controlada gracias a la acción de la insulina. Sin embargo, en las personas afectadas por alguna alteración en el metabolismo de la glucosa, como diabetes, obesidad o síndrome metabólico, esto no funciona así.</w:t>
        <w:br/>
        <w:t/>
        <w:br/>
        <w:t>Al no producir cantidad suficiente de insulina, este incremento es brusco y alcanza concentraciones superiores a los 2g/l, el doble que en una persona normal, lo cual acaba provocando efectos fisiológicos negativos como el incremento de peso o dislipemias. Reducir estos niveles es clave tanto en el tratamiento de los pacientes diabéticos, como para prevenir en personas sanas la aparición de patologías crónicas relacionadas con el metabolismo de la glucosa, en el futuro.</w:t>
        <w:br/>
        <w:t/>
        <w:br/>
        <w:t>La velocidad de incremento de glucosa postprandial en sangre depende no sólo de la cantidad de carbohidratos ingerida sino también de la carga glucémica del alimento. Esta carga puede reducirse mezclando el alimento con un compuesto capaz de frenar la velocidad de absorción de la glucosa. En este sentido, AB-Biotics ha descubierto que las sales magnésicas de ácidos grasos se unen a la glucosa en el tracto digestivo disminuyendo su absorción y regulando, por tanto, el nivel de glucosa en sangre.</w:t>
        <w:br/>
        <w:t/>
        <w:br/>
        <w:t>Este método presenta claras ventajas respecto al sistema utilizado por otros productos actualmente en el mercado que regula la glucosa mediante un incremento de la viscosidad del contenido intestinal. Además de plantear efectos secundarios a nivel de tránsito gastrointestinal, esto puede reducir la absorción de nutrientes esenciales para el organismo y presentes en el alimento, provocando déficits nutricionales</w:t>
        <w:br/>
        <w:t/>
        <w:br/>
        <w:t>Aplicaciones para la industria farmacéutica y alimentaria</w:t>
        <w:br/>
        <w:t/>
        <w:br/>
        <w:t>La patente solicitada por AB-Biotics tiene diversas aplicaciones posibles tanto para la industria farmacéutica como para la alimentaria. El producto podría administrarse en forma de medicamento para personas con diabetes (de tipo I o II, gestacional, iatrogénica, obesidad, o con síndrome metabólico), o bien ser incluido en la preparación de un producto alimenticio o un suplemento dietético destinado a este mismo tipo de pacientes.</w:t>
        <w:br/>
        <w:t/>
        <w:br/>
        <w:t>Sergi Audivert y Miquel Àngel Bonachera, cofundadores y consejeros delegados de AB-Biotics, señalan que este descubrimiento resulta especialmente interesante para las personas que tienen diabetes o enfermedades relacionadas con la hiperglucemia, ya que les permitiría seguir una dieta menos estricta y, de esta manera, aumentar su calidad de vida.</w:t>
        <w:br/>
        <w:t/>
        <w:br/>
        <w:t>Sobre AB-Biotics</w:t>
        <w:br/>
        <w:t/>
        <w:br/>
        <w:t>AB-Biotics es una empresa biotecnológica española cuya actividad está diversificada en cuatro áreas de negocio basadas en la investigación, el desarrollo, la protección y la distribución de soluciones biotecnológicas propias y exclusivas, con la misión de mejorar la salud y el bienestar de las personas. La compañía tiene una filosofía innovadora y cuenta con un know-how propio que le permite desarrollar productos vanguardistas que aportan al mercado un alto valor añadido.</w:t>
        <w:br/>
        <w:t/>
        <w:br/>
        <w:t>Desde julio de 2010, AB-Biotics es la primera y única empresa biotecnológica con sede en Cataluña, y la segunda en España, que cotiza en el Mercado Alternativo Bursátil (MAB), incorporándose al segmento de Empresas en Expansión.</w:t>
        <w:br/>
        <w:t/>
        <w:br/>
        <w:t>Para más información y entrevistas:</w:t>
        <w:br/>
        <w:t/>
        <w:br/>
        <w:t>Nuria Peláez, AB-Biotics, Tel. 93 586 87 55 / 654 352 541, pelaez@ab-biotics.com</w:t>
        <w:br/>
        <w:t/>
        <w:br/>
        <w:t>Sílvia Castells, Grupo Inforpress, Tel. 93 419 06 30 / 661 46 25 56, scastells@inforpress.es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2011-01-20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